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EB" w:rsidRPr="00E66265" w:rsidRDefault="004220A2" w:rsidP="009D07EB">
      <w:pPr>
        <w:jc w:val="center"/>
        <w:rPr>
          <w:rFonts w:ascii="Times New Roman" w:eastAsia="標楷體" w:hAnsi="Times New Roman" w:cs="Times New Roman"/>
          <w:sz w:val="40"/>
          <w:szCs w:val="40"/>
        </w:rPr>
      </w:pPr>
      <w:bookmarkStart w:id="0" w:name="_GoBack"/>
      <w:bookmarkEnd w:id="0"/>
      <w:r>
        <w:rPr>
          <w:rFonts w:ascii="Times New Roman" w:eastAsia="標楷體" w:hAnsi="Times New Roman" w:cs="Times New Roman" w:hint="eastAsia"/>
          <w:sz w:val="40"/>
          <w:szCs w:val="40"/>
        </w:rPr>
        <w:t>國小</w:t>
      </w:r>
      <w:r w:rsidR="009D07EB" w:rsidRPr="00E66265">
        <w:rPr>
          <w:rFonts w:ascii="Times New Roman" w:eastAsia="標楷體" w:hAnsi="Times New Roman" w:cs="Times New Roman"/>
          <w:sz w:val="40"/>
          <w:szCs w:val="40"/>
        </w:rPr>
        <w:t>高年級學童節電知識網路活動題庫</w:t>
      </w:r>
    </w:p>
    <w:p w:rsidR="009D07EB" w:rsidRPr="00E66265" w:rsidRDefault="009D07EB" w:rsidP="009D07EB">
      <w:pPr>
        <w:rPr>
          <w:rFonts w:ascii="Times New Roman" w:eastAsia="標楷體" w:hAnsi="Times New Roman" w:cs="Times New Roman"/>
          <w:sz w:val="40"/>
          <w:szCs w:val="40"/>
        </w:rPr>
      </w:pPr>
      <w:r w:rsidRPr="00E66265">
        <w:rPr>
          <w:rFonts w:ascii="Times New Roman" w:eastAsia="標楷體" w:hAnsi="Times New Roman" w:cs="Times New Roman"/>
          <w:sz w:val="40"/>
          <w:szCs w:val="40"/>
        </w:rPr>
        <w:t>行：</w:t>
      </w:r>
    </w:p>
    <w:tbl>
      <w:tblPr>
        <w:tblStyle w:val="a3"/>
        <w:tblW w:w="0" w:type="auto"/>
        <w:tblLook w:val="04A0" w:firstRow="1" w:lastRow="0" w:firstColumn="1" w:lastColumn="0" w:noHBand="0" w:noVBand="1"/>
      </w:tblPr>
      <w:tblGrid>
        <w:gridCol w:w="846"/>
        <w:gridCol w:w="5953"/>
        <w:gridCol w:w="1497"/>
      </w:tblGrid>
      <w:tr w:rsidR="009D07EB" w:rsidRPr="00E66265" w:rsidTr="009D07EB">
        <w:tc>
          <w:tcPr>
            <w:tcW w:w="846" w:type="dxa"/>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項次</w:t>
            </w:r>
          </w:p>
        </w:tc>
        <w:tc>
          <w:tcPr>
            <w:tcW w:w="5953" w:type="dxa"/>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題目</w:t>
            </w:r>
          </w:p>
        </w:tc>
        <w:tc>
          <w:tcPr>
            <w:tcW w:w="1497" w:type="dxa"/>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答案</w:t>
            </w:r>
          </w:p>
        </w:tc>
      </w:tr>
      <w:tr w:rsidR="009D07EB" w:rsidRPr="00E66265" w:rsidTr="00FC2E93">
        <w:trPr>
          <w:trHeight w:val="233"/>
        </w:trPr>
        <w:tc>
          <w:tcPr>
            <w:tcW w:w="846" w:type="dxa"/>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w:t>
            </w:r>
          </w:p>
        </w:tc>
        <w:tc>
          <w:tcPr>
            <w:tcW w:w="5953" w:type="dxa"/>
            <w:vAlign w:val="center"/>
          </w:tcPr>
          <w:p w:rsidR="009D07EB" w:rsidRPr="00E66265" w:rsidRDefault="009D07EB"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出遊汽車儘量採共乘降低每人平均排放量</w:t>
            </w:r>
          </w:p>
        </w:tc>
        <w:tc>
          <w:tcPr>
            <w:tcW w:w="1497" w:type="dxa"/>
            <w:vAlign w:val="center"/>
          </w:tcPr>
          <w:p w:rsidR="009D07EB" w:rsidRPr="00E66265" w:rsidRDefault="009D07EB" w:rsidP="00FC2E93">
            <w:pPr>
              <w:jc w:val="both"/>
              <w:rPr>
                <w:rFonts w:ascii="Times New Roman" w:eastAsia="標楷體" w:hAnsi="Times New Roman" w:cs="Times New Roman"/>
                <w:szCs w:val="24"/>
              </w:rPr>
            </w:pPr>
            <w:r w:rsidRPr="00E66265">
              <w:rPr>
                <w:rFonts w:ascii="Times New Roman" w:eastAsia="標楷體" w:hAnsi="Times New Roman" w:cs="Times New Roman"/>
                <w:szCs w:val="24"/>
              </w:rPr>
              <w:t>Ｏ</w:t>
            </w:r>
          </w:p>
        </w:tc>
      </w:tr>
      <w:tr w:rsidR="009D07EB" w:rsidRPr="00E66265" w:rsidTr="00FC2E93">
        <w:trPr>
          <w:trHeight w:val="201"/>
        </w:trPr>
        <w:tc>
          <w:tcPr>
            <w:tcW w:w="846" w:type="dxa"/>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2</w:t>
            </w:r>
          </w:p>
        </w:tc>
        <w:tc>
          <w:tcPr>
            <w:tcW w:w="5953" w:type="dxa"/>
            <w:vAlign w:val="center"/>
          </w:tcPr>
          <w:p w:rsidR="009D07EB" w:rsidRPr="00E66265" w:rsidRDefault="009D07EB"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待車超過三分鐘，關閉引擎可省油</w:t>
            </w:r>
          </w:p>
        </w:tc>
        <w:tc>
          <w:tcPr>
            <w:tcW w:w="1497" w:type="dxa"/>
            <w:vAlign w:val="center"/>
          </w:tcPr>
          <w:p w:rsidR="009D07EB" w:rsidRPr="00E66265" w:rsidRDefault="009D07EB" w:rsidP="00FC2E93">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A332FF">
              <w:rPr>
                <w:rFonts w:ascii="Times New Roman" w:eastAsia="標楷體" w:hAnsi="Times New Roman" w:cs="Times New Roman" w:hint="eastAsia"/>
                <w:szCs w:val="24"/>
              </w:rPr>
              <w:t>，</w:t>
            </w:r>
            <w:r w:rsidR="00FC2E93">
              <w:rPr>
                <w:rFonts w:ascii="Times New Roman" w:eastAsia="標楷體" w:hAnsi="Times New Roman" w:cs="Times New Roman" w:hint="eastAsia"/>
                <w:szCs w:val="24"/>
              </w:rPr>
              <w:t>應為一分鐘</w:t>
            </w:r>
          </w:p>
        </w:tc>
      </w:tr>
      <w:tr w:rsidR="009D07EB" w:rsidRPr="00E66265" w:rsidTr="00FC2E93">
        <w:tc>
          <w:tcPr>
            <w:tcW w:w="846" w:type="dxa"/>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3</w:t>
            </w:r>
          </w:p>
        </w:tc>
        <w:tc>
          <w:tcPr>
            <w:tcW w:w="5953" w:type="dxa"/>
            <w:vAlign w:val="center"/>
          </w:tcPr>
          <w:p w:rsidR="009D07EB" w:rsidRPr="00E66265" w:rsidRDefault="009D07EB"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油電混合車的燃油效率較一般汽車低</w:t>
            </w:r>
          </w:p>
        </w:tc>
        <w:tc>
          <w:tcPr>
            <w:tcW w:w="1497" w:type="dxa"/>
            <w:vAlign w:val="center"/>
          </w:tcPr>
          <w:p w:rsidR="009D07EB" w:rsidRPr="00E66265" w:rsidRDefault="009D07EB" w:rsidP="00FC2E93">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FC2E93">
              <w:rPr>
                <w:rFonts w:ascii="Times New Roman" w:eastAsia="標楷體" w:hAnsi="Times New Roman" w:cs="Times New Roman" w:hint="eastAsia"/>
                <w:szCs w:val="24"/>
              </w:rPr>
              <w:t>，油電車為</w:t>
            </w:r>
            <w:r w:rsidR="00FC2E93">
              <w:rPr>
                <w:rFonts w:ascii="Times New Roman" w:eastAsia="標楷體" w:hAnsi="Times New Roman" w:cs="Times New Roman" w:hint="eastAsia"/>
                <w:szCs w:val="24"/>
              </w:rPr>
              <w:t>40%</w:t>
            </w:r>
            <w:r w:rsidR="00FC2E93">
              <w:rPr>
                <w:rFonts w:ascii="Times New Roman" w:eastAsia="標楷體" w:hAnsi="Times New Roman" w:cs="Times New Roman" w:hint="eastAsia"/>
                <w:szCs w:val="24"/>
              </w:rPr>
              <w:t>，一般車為</w:t>
            </w:r>
            <w:r w:rsidR="00FC2E93">
              <w:rPr>
                <w:rFonts w:ascii="Times New Roman" w:eastAsia="標楷體" w:hAnsi="Times New Roman" w:cs="Times New Roman" w:hint="eastAsia"/>
                <w:szCs w:val="24"/>
              </w:rPr>
              <w:t>20%</w:t>
            </w:r>
          </w:p>
        </w:tc>
      </w:tr>
      <w:tr w:rsidR="009D07EB" w:rsidRPr="00E66265" w:rsidTr="00FC2E93">
        <w:tc>
          <w:tcPr>
            <w:tcW w:w="846" w:type="dxa"/>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4.</w:t>
            </w:r>
          </w:p>
        </w:tc>
        <w:tc>
          <w:tcPr>
            <w:tcW w:w="5953" w:type="dxa"/>
            <w:vAlign w:val="center"/>
          </w:tcPr>
          <w:p w:rsidR="009D07EB" w:rsidRPr="00E66265" w:rsidRDefault="004220A2" w:rsidP="00E66265">
            <w:pPr>
              <w:jc w:val="both"/>
              <w:rPr>
                <w:rFonts w:ascii="Times New Roman" w:eastAsia="標楷體" w:hAnsi="Times New Roman" w:cs="Times New Roman"/>
                <w:szCs w:val="24"/>
              </w:rPr>
            </w:pPr>
            <w:r>
              <w:rPr>
                <w:rFonts w:ascii="Times New Roman" w:eastAsia="標楷體" w:hAnsi="Times New Roman" w:cs="Times New Roman"/>
                <w:szCs w:val="24"/>
              </w:rPr>
              <w:t>行駛高速公路時速</w:t>
            </w:r>
            <w:r>
              <w:rPr>
                <w:rFonts w:ascii="Times New Roman" w:eastAsia="標楷體" w:hAnsi="Times New Roman" w:cs="Times New Roman" w:hint="eastAsia"/>
                <w:szCs w:val="24"/>
              </w:rPr>
              <w:t>以</w:t>
            </w:r>
            <w:r w:rsidR="009D07EB" w:rsidRPr="00E66265">
              <w:rPr>
                <w:rFonts w:ascii="Times New Roman" w:eastAsia="標楷體" w:hAnsi="Times New Roman" w:cs="Times New Roman"/>
                <w:szCs w:val="24"/>
              </w:rPr>
              <w:t>80-100</w:t>
            </w:r>
            <w:r w:rsidR="009D07EB" w:rsidRPr="00E66265">
              <w:rPr>
                <w:rFonts w:ascii="Times New Roman" w:eastAsia="標楷體" w:hAnsi="Times New Roman" w:cs="Times New Roman"/>
                <w:szCs w:val="24"/>
              </w:rPr>
              <w:t>公里行駛，耗油最少</w:t>
            </w:r>
          </w:p>
        </w:tc>
        <w:tc>
          <w:tcPr>
            <w:tcW w:w="1497" w:type="dxa"/>
            <w:vAlign w:val="center"/>
          </w:tcPr>
          <w:p w:rsidR="009D07EB" w:rsidRPr="00E66265" w:rsidRDefault="009D07EB" w:rsidP="00FC2E93">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FC2E93">
              <w:rPr>
                <w:rFonts w:ascii="Times New Roman" w:eastAsia="標楷體" w:hAnsi="Times New Roman" w:cs="Times New Roman" w:hint="eastAsia"/>
                <w:szCs w:val="24"/>
              </w:rPr>
              <w:t>，應為</w:t>
            </w:r>
            <w:r w:rsidR="00FC2E93">
              <w:rPr>
                <w:rFonts w:ascii="Times New Roman" w:eastAsia="標楷體" w:hAnsi="Times New Roman" w:cs="Times New Roman" w:hint="eastAsia"/>
                <w:szCs w:val="24"/>
              </w:rPr>
              <w:t>80-90</w:t>
            </w:r>
            <w:r w:rsidR="00FC2E93">
              <w:rPr>
                <w:rFonts w:ascii="Times New Roman" w:eastAsia="標楷體" w:hAnsi="Times New Roman" w:cs="Times New Roman" w:hint="eastAsia"/>
                <w:szCs w:val="24"/>
              </w:rPr>
              <w:t>公里</w:t>
            </w:r>
          </w:p>
        </w:tc>
      </w:tr>
      <w:tr w:rsidR="009D07EB" w:rsidRPr="00E66265" w:rsidTr="00FC2E93">
        <w:tc>
          <w:tcPr>
            <w:tcW w:w="846" w:type="dxa"/>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5.</w:t>
            </w:r>
          </w:p>
        </w:tc>
        <w:tc>
          <w:tcPr>
            <w:tcW w:w="5953" w:type="dxa"/>
            <w:vAlign w:val="center"/>
          </w:tcPr>
          <w:p w:rsidR="009D07EB" w:rsidRPr="00E66265" w:rsidRDefault="009D07EB"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能源效率一級的汽車較四級的省油</w:t>
            </w:r>
          </w:p>
        </w:tc>
        <w:tc>
          <w:tcPr>
            <w:tcW w:w="1497" w:type="dxa"/>
            <w:vAlign w:val="center"/>
          </w:tcPr>
          <w:p w:rsidR="009D07EB" w:rsidRPr="00E66265" w:rsidRDefault="009D07EB" w:rsidP="00FC2E93">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9D07EB" w:rsidRPr="00E66265" w:rsidTr="00FC2E93">
        <w:tc>
          <w:tcPr>
            <w:tcW w:w="846" w:type="dxa"/>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6.</w:t>
            </w:r>
          </w:p>
        </w:tc>
        <w:tc>
          <w:tcPr>
            <w:tcW w:w="5953" w:type="dxa"/>
            <w:vAlign w:val="center"/>
          </w:tcPr>
          <w:p w:rsidR="009D07EB" w:rsidRPr="00E66265" w:rsidRDefault="009D07EB"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汽機車要等故障再進行檢查才能確切知道問題所在</w:t>
            </w:r>
          </w:p>
        </w:tc>
        <w:tc>
          <w:tcPr>
            <w:tcW w:w="1497" w:type="dxa"/>
            <w:vAlign w:val="center"/>
          </w:tcPr>
          <w:p w:rsidR="00FC2E93" w:rsidRPr="00E66265" w:rsidRDefault="009D07EB" w:rsidP="00FC2E93">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FC2E93">
              <w:rPr>
                <w:rFonts w:ascii="Times New Roman" w:eastAsia="標楷體" w:hAnsi="Times New Roman" w:cs="Times New Roman" w:hint="eastAsia"/>
                <w:szCs w:val="24"/>
              </w:rPr>
              <w:t>，應定期保養</w:t>
            </w:r>
          </w:p>
        </w:tc>
      </w:tr>
      <w:tr w:rsidR="009D07EB" w:rsidRPr="00E66265" w:rsidTr="00FC2E93">
        <w:tc>
          <w:tcPr>
            <w:tcW w:w="846" w:type="dxa"/>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7.</w:t>
            </w:r>
          </w:p>
        </w:tc>
        <w:tc>
          <w:tcPr>
            <w:tcW w:w="5953" w:type="dxa"/>
            <w:vAlign w:val="center"/>
          </w:tcPr>
          <w:p w:rsidR="009D07EB" w:rsidRPr="00E66265" w:rsidRDefault="009D07EB"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輪壓與燃油效率無關</w:t>
            </w:r>
          </w:p>
        </w:tc>
        <w:tc>
          <w:tcPr>
            <w:tcW w:w="1497" w:type="dxa"/>
            <w:vAlign w:val="center"/>
          </w:tcPr>
          <w:p w:rsidR="009D07EB" w:rsidRPr="00E66265" w:rsidRDefault="009D07EB" w:rsidP="00FC2E93">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FC2E93">
              <w:rPr>
                <w:rFonts w:ascii="Times New Roman" w:eastAsia="標楷體" w:hAnsi="Times New Roman" w:cs="Times New Roman" w:hint="eastAsia"/>
                <w:szCs w:val="24"/>
              </w:rPr>
              <w:t>，足夠輪壓可提高燃油效率</w:t>
            </w:r>
          </w:p>
        </w:tc>
      </w:tr>
      <w:tr w:rsidR="009D07EB" w:rsidRPr="00E66265" w:rsidTr="00FC2E93">
        <w:tc>
          <w:tcPr>
            <w:tcW w:w="846" w:type="dxa"/>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8.</w:t>
            </w:r>
          </w:p>
        </w:tc>
        <w:tc>
          <w:tcPr>
            <w:tcW w:w="5953" w:type="dxa"/>
            <w:vAlign w:val="center"/>
          </w:tcPr>
          <w:p w:rsidR="009D07EB" w:rsidRPr="00E66265" w:rsidRDefault="009D07EB"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上下兩層樓以走樓梯代搭乘電梯</w:t>
            </w:r>
          </w:p>
        </w:tc>
        <w:tc>
          <w:tcPr>
            <w:tcW w:w="1497" w:type="dxa"/>
            <w:vAlign w:val="center"/>
          </w:tcPr>
          <w:p w:rsidR="009D07EB" w:rsidRPr="00E66265" w:rsidRDefault="009D07EB" w:rsidP="00FC2E93">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9D07EB" w:rsidRPr="00E66265" w:rsidTr="00FC2E93">
        <w:tc>
          <w:tcPr>
            <w:tcW w:w="846" w:type="dxa"/>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9.</w:t>
            </w:r>
          </w:p>
        </w:tc>
        <w:tc>
          <w:tcPr>
            <w:tcW w:w="5953" w:type="dxa"/>
            <w:vAlign w:val="center"/>
          </w:tcPr>
          <w:p w:rsidR="009D07EB" w:rsidRPr="00E66265" w:rsidRDefault="009D07EB"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自行開車之排碳量比搭乘火車或捷運還少，應多搭車</w:t>
            </w:r>
          </w:p>
        </w:tc>
        <w:tc>
          <w:tcPr>
            <w:tcW w:w="1497" w:type="dxa"/>
            <w:vAlign w:val="center"/>
          </w:tcPr>
          <w:p w:rsidR="009D07EB" w:rsidRPr="00E66265" w:rsidRDefault="009D07EB" w:rsidP="00FC2E93">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FC2E93">
              <w:rPr>
                <w:rFonts w:ascii="Times New Roman" w:eastAsia="標楷體" w:hAnsi="Times New Roman" w:cs="Times New Roman" w:hint="eastAsia"/>
                <w:szCs w:val="24"/>
              </w:rPr>
              <w:t>，</w:t>
            </w:r>
            <w:r w:rsidR="00FC2E93" w:rsidRPr="00E66265">
              <w:rPr>
                <w:rFonts w:ascii="Times New Roman" w:eastAsia="標楷體" w:hAnsi="Times New Roman" w:cs="Times New Roman"/>
                <w:szCs w:val="24"/>
              </w:rPr>
              <w:t>自行開車之排碳量</w:t>
            </w:r>
            <w:r w:rsidR="00FC2E93">
              <w:rPr>
                <w:rFonts w:ascii="Times New Roman" w:eastAsia="標楷體" w:hAnsi="Times New Roman" w:cs="Times New Roman" w:hint="eastAsia"/>
                <w:szCs w:val="24"/>
              </w:rPr>
              <w:t>是火車的</w:t>
            </w:r>
            <w:r w:rsidR="00FC2E93">
              <w:rPr>
                <w:rFonts w:ascii="Times New Roman" w:eastAsia="標楷體" w:hAnsi="Times New Roman" w:cs="Times New Roman" w:hint="eastAsia"/>
                <w:szCs w:val="24"/>
              </w:rPr>
              <w:t>6</w:t>
            </w:r>
            <w:r w:rsidR="00FC2E93">
              <w:rPr>
                <w:rFonts w:ascii="Times New Roman" w:eastAsia="標楷體" w:hAnsi="Times New Roman" w:cs="Times New Roman" w:hint="eastAsia"/>
                <w:szCs w:val="24"/>
              </w:rPr>
              <w:t>倍、公車的</w:t>
            </w:r>
            <w:r w:rsidR="00FC2E93">
              <w:rPr>
                <w:rFonts w:ascii="Times New Roman" w:eastAsia="標楷體" w:hAnsi="Times New Roman" w:cs="Times New Roman" w:hint="eastAsia"/>
                <w:szCs w:val="24"/>
              </w:rPr>
              <w:t>3</w:t>
            </w:r>
            <w:r w:rsidR="00FC2E93">
              <w:rPr>
                <w:rFonts w:ascii="Times New Roman" w:eastAsia="標楷體" w:hAnsi="Times New Roman" w:cs="Times New Roman" w:hint="eastAsia"/>
                <w:szCs w:val="24"/>
              </w:rPr>
              <w:t>倍</w:t>
            </w:r>
          </w:p>
        </w:tc>
      </w:tr>
      <w:tr w:rsidR="009D07EB" w:rsidRPr="00E66265" w:rsidTr="00FC2E93">
        <w:tc>
          <w:tcPr>
            <w:tcW w:w="846" w:type="dxa"/>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10.</w:t>
            </w:r>
          </w:p>
        </w:tc>
        <w:tc>
          <w:tcPr>
            <w:tcW w:w="5953" w:type="dxa"/>
            <w:vAlign w:val="center"/>
          </w:tcPr>
          <w:p w:rsidR="009D07EB" w:rsidRPr="00E66265" w:rsidRDefault="009D07EB"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行駛市區時速以</w:t>
            </w:r>
            <w:r w:rsidRPr="00E66265">
              <w:rPr>
                <w:rFonts w:ascii="Times New Roman" w:eastAsia="標楷體" w:hAnsi="Times New Roman" w:cs="Times New Roman"/>
                <w:szCs w:val="24"/>
              </w:rPr>
              <w:t>40-50</w:t>
            </w:r>
            <w:r w:rsidRPr="00E66265">
              <w:rPr>
                <w:rFonts w:ascii="Times New Roman" w:eastAsia="標楷體" w:hAnsi="Times New Roman" w:cs="Times New Roman"/>
                <w:szCs w:val="24"/>
              </w:rPr>
              <w:t>公里行駛，耗油最少</w:t>
            </w:r>
          </w:p>
        </w:tc>
        <w:tc>
          <w:tcPr>
            <w:tcW w:w="1497" w:type="dxa"/>
            <w:vAlign w:val="center"/>
          </w:tcPr>
          <w:p w:rsidR="009D07EB" w:rsidRPr="00E66265" w:rsidRDefault="009D07EB" w:rsidP="00FC2E93">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9D07EB" w:rsidRPr="00E66265" w:rsidTr="00FC2E93">
        <w:tc>
          <w:tcPr>
            <w:tcW w:w="846" w:type="dxa"/>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11.</w:t>
            </w:r>
          </w:p>
        </w:tc>
        <w:tc>
          <w:tcPr>
            <w:tcW w:w="5953" w:type="dxa"/>
            <w:vAlign w:val="center"/>
          </w:tcPr>
          <w:p w:rsidR="009D07EB" w:rsidRPr="00E66265" w:rsidRDefault="009D07EB"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車子重量與燃料消耗無關</w:t>
            </w:r>
          </w:p>
        </w:tc>
        <w:tc>
          <w:tcPr>
            <w:tcW w:w="1497" w:type="dxa"/>
            <w:vAlign w:val="center"/>
          </w:tcPr>
          <w:p w:rsidR="009D07EB" w:rsidRPr="00E66265" w:rsidRDefault="009D07EB" w:rsidP="00FC2E93">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FC2E93">
              <w:rPr>
                <w:rFonts w:ascii="Times New Roman" w:eastAsia="標楷體" w:hAnsi="Times New Roman" w:cs="Times New Roman" w:hint="eastAsia"/>
                <w:szCs w:val="24"/>
              </w:rPr>
              <w:t>，車子越重越耗燃料</w:t>
            </w:r>
          </w:p>
        </w:tc>
      </w:tr>
      <w:tr w:rsidR="009D07EB" w:rsidRPr="00E66265" w:rsidTr="00FC2E93">
        <w:tc>
          <w:tcPr>
            <w:tcW w:w="846" w:type="dxa"/>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12</w:t>
            </w:r>
          </w:p>
        </w:tc>
        <w:tc>
          <w:tcPr>
            <w:tcW w:w="5953" w:type="dxa"/>
            <w:vAlign w:val="center"/>
          </w:tcPr>
          <w:p w:rsidR="009D07EB" w:rsidRPr="00E66265" w:rsidRDefault="009D07EB" w:rsidP="00E66265">
            <w:pPr>
              <w:jc w:val="both"/>
              <w:rPr>
                <w:rFonts w:ascii="Times New Roman" w:eastAsia="標楷體" w:hAnsi="Times New Roman" w:cs="Times New Roman"/>
                <w:sz w:val="28"/>
                <w:szCs w:val="28"/>
              </w:rPr>
            </w:pPr>
            <w:r w:rsidRPr="00E66265">
              <w:rPr>
                <w:rFonts w:ascii="Times New Roman" w:eastAsia="標楷體" w:hAnsi="Times New Roman" w:cs="Times New Roman"/>
                <w:szCs w:val="24"/>
              </w:rPr>
              <w:t>出遊搭乘大眾交通工具較自行開車節省能源</w:t>
            </w:r>
          </w:p>
        </w:tc>
        <w:tc>
          <w:tcPr>
            <w:tcW w:w="1497" w:type="dxa"/>
            <w:vAlign w:val="center"/>
          </w:tcPr>
          <w:p w:rsidR="009D07EB" w:rsidRPr="00E66265" w:rsidRDefault="009D07EB" w:rsidP="00FC2E93">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bl>
    <w:p w:rsidR="009D07EB" w:rsidRPr="00E66265" w:rsidRDefault="009D07EB" w:rsidP="009D07EB">
      <w:pPr>
        <w:rPr>
          <w:rFonts w:ascii="Times New Roman" w:eastAsia="標楷體" w:hAnsi="Times New Roman" w:cs="Times New Roman"/>
          <w:sz w:val="40"/>
          <w:szCs w:val="40"/>
        </w:rPr>
      </w:pPr>
    </w:p>
    <w:p w:rsidR="009959D9" w:rsidRPr="00A332FF" w:rsidRDefault="009D07EB" w:rsidP="00E66265">
      <w:pPr>
        <w:rPr>
          <w:rFonts w:ascii="Times New Roman" w:eastAsia="標楷體" w:hAnsi="Times New Roman" w:cs="Times New Roman"/>
          <w:sz w:val="32"/>
          <w:szCs w:val="32"/>
        </w:rPr>
      </w:pPr>
      <w:r w:rsidRPr="00E66265">
        <w:rPr>
          <w:rFonts w:ascii="Times New Roman" w:eastAsia="標楷體" w:hAnsi="Times New Roman" w:cs="Times New Roman"/>
        </w:rPr>
        <w:br w:type="page"/>
      </w:r>
      <w:r w:rsidRPr="00A332FF">
        <w:rPr>
          <w:rFonts w:ascii="Times New Roman" w:eastAsia="標楷體" w:hAnsi="Times New Roman" w:cs="Times New Roman"/>
          <w:sz w:val="32"/>
          <w:szCs w:val="32"/>
        </w:rPr>
        <w:lastRenderedPageBreak/>
        <w:t>住、</w:t>
      </w:r>
    </w:p>
    <w:tbl>
      <w:tblPr>
        <w:tblStyle w:val="a3"/>
        <w:tblW w:w="0" w:type="auto"/>
        <w:jc w:val="center"/>
        <w:tblLook w:val="04A0" w:firstRow="1" w:lastRow="0" w:firstColumn="1" w:lastColumn="0" w:noHBand="0" w:noVBand="1"/>
      </w:tblPr>
      <w:tblGrid>
        <w:gridCol w:w="562"/>
        <w:gridCol w:w="5812"/>
        <w:gridCol w:w="1922"/>
      </w:tblGrid>
      <w:tr w:rsidR="009D07EB" w:rsidRPr="00E66265" w:rsidTr="00A332FF">
        <w:trPr>
          <w:trHeight w:val="411"/>
          <w:jc w:val="center"/>
        </w:trPr>
        <w:tc>
          <w:tcPr>
            <w:tcW w:w="562" w:type="dxa"/>
            <w:vAlign w:val="center"/>
          </w:tcPr>
          <w:p w:rsidR="009D07EB" w:rsidRPr="00E66265" w:rsidRDefault="009D07EB" w:rsidP="00E66265">
            <w:pPr>
              <w:jc w:val="center"/>
              <w:rPr>
                <w:rFonts w:ascii="Times New Roman" w:eastAsia="標楷體" w:hAnsi="Times New Roman" w:cs="Times New Roman"/>
                <w:sz w:val="28"/>
                <w:szCs w:val="28"/>
              </w:rPr>
            </w:pPr>
            <w:r w:rsidRPr="00A332FF">
              <w:rPr>
                <w:rFonts w:ascii="Times New Roman" w:eastAsia="標楷體" w:hAnsi="Times New Roman" w:cs="Times New Roman"/>
                <w:szCs w:val="24"/>
              </w:rPr>
              <w:t>項次</w:t>
            </w:r>
          </w:p>
        </w:tc>
        <w:tc>
          <w:tcPr>
            <w:tcW w:w="5812" w:type="dxa"/>
          </w:tcPr>
          <w:p w:rsidR="009D07EB" w:rsidRPr="00E66265" w:rsidRDefault="009D07EB" w:rsidP="00D5474E">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題目</w:t>
            </w:r>
          </w:p>
        </w:tc>
        <w:tc>
          <w:tcPr>
            <w:tcW w:w="1922" w:type="dxa"/>
          </w:tcPr>
          <w:p w:rsidR="009D07EB" w:rsidRPr="00E66265" w:rsidRDefault="009D07EB" w:rsidP="00D5474E">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答案</w:t>
            </w:r>
          </w:p>
        </w:tc>
      </w:tr>
      <w:tr w:rsidR="009D07EB" w:rsidRPr="00E66265" w:rsidTr="00A332FF">
        <w:trPr>
          <w:trHeight w:val="233"/>
          <w:jc w:val="center"/>
        </w:trPr>
        <w:tc>
          <w:tcPr>
            <w:tcW w:w="562" w:type="dxa"/>
            <w:vAlign w:val="center"/>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w:t>
            </w:r>
          </w:p>
        </w:tc>
        <w:tc>
          <w:tcPr>
            <w:tcW w:w="5812" w:type="dxa"/>
            <w:vAlign w:val="center"/>
          </w:tcPr>
          <w:p w:rsidR="009D07EB" w:rsidRPr="00E66265" w:rsidRDefault="00E704C4"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屋頂表面圖上淡色油漆</w:t>
            </w:r>
            <w:r w:rsidRPr="00E66265">
              <w:rPr>
                <w:rFonts w:ascii="Times New Roman" w:eastAsia="標楷體" w:hAnsi="Times New Roman" w:cs="Times New Roman"/>
                <w:szCs w:val="24"/>
              </w:rPr>
              <w:t>(</w:t>
            </w:r>
            <w:r w:rsidRPr="00E66265">
              <w:rPr>
                <w:rFonts w:ascii="Times New Roman" w:eastAsia="標楷體" w:hAnsi="Times New Roman" w:cs="Times New Roman"/>
                <w:szCs w:val="24"/>
              </w:rPr>
              <w:t>白色、乳白色</w:t>
            </w:r>
            <w:r w:rsidRPr="00E66265">
              <w:rPr>
                <w:rFonts w:ascii="Times New Roman" w:eastAsia="標楷體" w:hAnsi="Times New Roman" w:cs="Times New Roman"/>
                <w:szCs w:val="24"/>
              </w:rPr>
              <w:t>)</w:t>
            </w:r>
            <w:r w:rsidRPr="00E66265">
              <w:rPr>
                <w:rFonts w:ascii="Times New Roman" w:eastAsia="標楷體" w:hAnsi="Times New Roman" w:cs="Times New Roman"/>
                <w:szCs w:val="24"/>
              </w:rPr>
              <w:t>比塗上暗色油漆</w:t>
            </w:r>
            <w:r w:rsidRPr="00E66265">
              <w:rPr>
                <w:rFonts w:ascii="Times New Roman" w:eastAsia="標楷體" w:hAnsi="Times New Roman" w:cs="Times New Roman"/>
                <w:szCs w:val="24"/>
              </w:rPr>
              <w:t>(</w:t>
            </w:r>
            <w:r w:rsidRPr="00E66265">
              <w:rPr>
                <w:rFonts w:ascii="Times New Roman" w:eastAsia="標楷體" w:hAnsi="Times New Roman" w:cs="Times New Roman"/>
                <w:szCs w:val="24"/>
              </w:rPr>
              <w:t>藍色、紅色、深褐色</w:t>
            </w:r>
            <w:r w:rsidRPr="00E66265">
              <w:rPr>
                <w:rFonts w:ascii="Times New Roman" w:eastAsia="標楷體" w:hAnsi="Times New Roman" w:cs="Times New Roman"/>
                <w:szCs w:val="24"/>
              </w:rPr>
              <w:t>)</w:t>
            </w:r>
            <w:r w:rsidRPr="00E66265">
              <w:rPr>
                <w:rFonts w:ascii="Times New Roman" w:eastAsia="標楷體" w:hAnsi="Times New Roman" w:cs="Times New Roman"/>
                <w:szCs w:val="24"/>
              </w:rPr>
              <w:t>，可減少熱吸收率</w:t>
            </w:r>
            <w:r w:rsidRPr="00E66265">
              <w:rPr>
                <w:rFonts w:ascii="Times New Roman" w:eastAsia="標楷體" w:hAnsi="Times New Roman" w:cs="Times New Roman"/>
                <w:szCs w:val="24"/>
              </w:rPr>
              <w:t>40%</w:t>
            </w:r>
            <w:r w:rsidRPr="00E66265">
              <w:rPr>
                <w:rFonts w:ascii="Times New Roman" w:eastAsia="標楷體" w:hAnsi="Times New Roman" w:cs="Times New Roman"/>
                <w:szCs w:val="24"/>
              </w:rPr>
              <w:t>，將低直曬熱負荷。</w:t>
            </w:r>
          </w:p>
        </w:tc>
        <w:tc>
          <w:tcPr>
            <w:tcW w:w="1922" w:type="dxa"/>
            <w:vAlign w:val="center"/>
          </w:tcPr>
          <w:p w:rsidR="009D07EB" w:rsidRPr="00E66265" w:rsidRDefault="009D07EB"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Ｏ</w:t>
            </w:r>
          </w:p>
        </w:tc>
      </w:tr>
      <w:tr w:rsidR="009D07EB" w:rsidRPr="00E66265" w:rsidTr="00A332FF">
        <w:trPr>
          <w:trHeight w:val="201"/>
          <w:jc w:val="center"/>
        </w:trPr>
        <w:tc>
          <w:tcPr>
            <w:tcW w:w="562" w:type="dxa"/>
            <w:vAlign w:val="center"/>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2</w:t>
            </w:r>
          </w:p>
        </w:tc>
        <w:tc>
          <w:tcPr>
            <w:tcW w:w="5812" w:type="dxa"/>
            <w:vAlign w:val="center"/>
          </w:tcPr>
          <w:p w:rsidR="009D07EB" w:rsidRPr="00E66265" w:rsidRDefault="00E704C4"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多多利用東面天窗無太陽的直接照射，可獲得較好的自然光使用。</w:t>
            </w:r>
          </w:p>
        </w:tc>
        <w:tc>
          <w:tcPr>
            <w:tcW w:w="1922" w:type="dxa"/>
            <w:vAlign w:val="center"/>
          </w:tcPr>
          <w:p w:rsidR="00A332FF" w:rsidRPr="00E66265" w:rsidRDefault="00E704C4" w:rsidP="00A332FF">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A332FF">
              <w:rPr>
                <w:rFonts w:ascii="Times New Roman" w:eastAsia="標楷體" w:hAnsi="Times New Roman" w:cs="Times New Roman" w:hint="eastAsia"/>
                <w:szCs w:val="24"/>
              </w:rPr>
              <w:t>，應為北面</w:t>
            </w:r>
          </w:p>
        </w:tc>
      </w:tr>
      <w:tr w:rsidR="009D07EB" w:rsidRPr="00E66265" w:rsidTr="00A332FF">
        <w:trPr>
          <w:jc w:val="center"/>
        </w:trPr>
        <w:tc>
          <w:tcPr>
            <w:tcW w:w="562" w:type="dxa"/>
            <w:vAlign w:val="center"/>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3</w:t>
            </w:r>
          </w:p>
        </w:tc>
        <w:tc>
          <w:tcPr>
            <w:tcW w:w="5812" w:type="dxa"/>
            <w:vAlign w:val="center"/>
          </w:tcPr>
          <w:p w:rsidR="009D07EB" w:rsidRPr="00E66265" w:rsidRDefault="00E704C4"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台灣屬於溼熱氣候，住宅建築外殼設計應盡可促進自然通風、房屋的朝向以南北向</w:t>
            </w:r>
            <w:r w:rsidR="00E66265">
              <w:rPr>
                <w:rFonts w:ascii="Times New Roman" w:eastAsia="標楷體" w:hAnsi="Times New Roman" w:cs="Times New Roman" w:hint="eastAsia"/>
                <w:szCs w:val="24"/>
              </w:rPr>
              <w:t>最</w:t>
            </w:r>
            <w:r w:rsidRPr="00E66265">
              <w:rPr>
                <w:rFonts w:ascii="Times New Roman" w:eastAsia="標楷體" w:hAnsi="Times New Roman" w:cs="Times New Roman"/>
                <w:szCs w:val="24"/>
              </w:rPr>
              <w:t>有利。而以東西向獲得熱量最多，各方向可打開的窗戶應至少有三分之一以上，以兼</w:t>
            </w:r>
            <w:r w:rsidR="00E66265">
              <w:rPr>
                <w:rFonts w:ascii="Times New Roman" w:eastAsia="標楷體" w:hAnsi="Times New Roman" w:cs="Times New Roman"/>
                <w:szCs w:val="24"/>
              </w:rPr>
              <w:t>具</w:t>
            </w:r>
            <w:r w:rsidR="00E66265">
              <w:rPr>
                <w:rFonts w:ascii="Times New Roman" w:eastAsia="標楷體" w:hAnsi="Times New Roman" w:cs="Times New Roman" w:hint="eastAsia"/>
                <w:szCs w:val="24"/>
              </w:rPr>
              <w:t>通</w:t>
            </w:r>
            <w:r w:rsidRPr="00E66265">
              <w:rPr>
                <w:rFonts w:ascii="Times New Roman" w:eastAsia="標楷體" w:hAnsi="Times New Roman" w:cs="Times New Roman"/>
                <w:szCs w:val="24"/>
              </w:rPr>
              <w:t>風、採光之效率</w:t>
            </w:r>
          </w:p>
        </w:tc>
        <w:tc>
          <w:tcPr>
            <w:tcW w:w="1922" w:type="dxa"/>
            <w:vAlign w:val="center"/>
          </w:tcPr>
          <w:p w:rsidR="009D07EB" w:rsidRPr="00E66265" w:rsidRDefault="00E704C4"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9D07EB" w:rsidRPr="00E66265" w:rsidTr="00A332FF">
        <w:trPr>
          <w:jc w:val="center"/>
        </w:trPr>
        <w:tc>
          <w:tcPr>
            <w:tcW w:w="562" w:type="dxa"/>
            <w:vAlign w:val="center"/>
          </w:tcPr>
          <w:p w:rsidR="009D07EB"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4</w:t>
            </w:r>
          </w:p>
        </w:tc>
        <w:tc>
          <w:tcPr>
            <w:tcW w:w="5812" w:type="dxa"/>
            <w:vAlign w:val="center"/>
          </w:tcPr>
          <w:p w:rsidR="009D07EB" w:rsidRPr="00E66265" w:rsidRDefault="00E704C4"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日光燈兩端產生黑圈、閃爍時，應盡速更換</w:t>
            </w:r>
          </w:p>
        </w:tc>
        <w:tc>
          <w:tcPr>
            <w:tcW w:w="1922" w:type="dxa"/>
            <w:vAlign w:val="center"/>
          </w:tcPr>
          <w:p w:rsidR="009D07EB" w:rsidRPr="00E66265" w:rsidRDefault="00E704C4"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9D07EB" w:rsidRPr="00E66265" w:rsidTr="00A332FF">
        <w:trPr>
          <w:jc w:val="center"/>
        </w:trPr>
        <w:tc>
          <w:tcPr>
            <w:tcW w:w="562" w:type="dxa"/>
            <w:vAlign w:val="center"/>
          </w:tcPr>
          <w:p w:rsidR="009D07EB"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5</w:t>
            </w:r>
          </w:p>
        </w:tc>
        <w:tc>
          <w:tcPr>
            <w:tcW w:w="5812" w:type="dxa"/>
            <w:vAlign w:val="center"/>
          </w:tcPr>
          <w:p w:rsidR="009D07EB" w:rsidRPr="00E66265" w:rsidRDefault="00E704C4"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避免開窗可減少照明器具的使用，直接減少照明消耗</w:t>
            </w:r>
          </w:p>
        </w:tc>
        <w:tc>
          <w:tcPr>
            <w:tcW w:w="1922" w:type="dxa"/>
            <w:vAlign w:val="center"/>
          </w:tcPr>
          <w:p w:rsidR="00A332FF" w:rsidRPr="00E66265" w:rsidRDefault="00E704C4" w:rsidP="00A332FF">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A332FF">
              <w:rPr>
                <w:rFonts w:ascii="Times New Roman" w:eastAsia="標楷體" w:hAnsi="Times New Roman" w:cs="Times New Roman" w:hint="eastAsia"/>
                <w:szCs w:val="24"/>
              </w:rPr>
              <w:t>，應透過開闖或透光性建材引入自然光</w:t>
            </w:r>
          </w:p>
        </w:tc>
      </w:tr>
      <w:tr w:rsidR="009D07EB" w:rsidRPr="00E66265" w:rsidTr="00A332FF">
        <w:trPr>
          <w:jc w:val="center"/>
        </w:trPr>
        <w:tc>
          <w:tcPr>
            <w:tcW w:w="562" w:type="dxa"/>
            <w:vAlign w:val="center"/>
          </w:tcPr>
          <w:p w:rsidR="009D07EB"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6</w:t>
            </w:r>
          </w:p>
        </w:tc>
        <w:tc>
          <w:tcPr>
            <w:tcW w:w="5812" w:type="dxa"/>
            <w:vAlign w:val="center"/>
          </w:tcPr>
          <w:p w:rsidR="009D07EB" w:rsidRPr="00E66265" w:rsidRDefault="00E704C4"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南面的玻璃及牆受到陽光照射，構成很大的冷氣負載，可採用牆邊種樹、種爬牆植物、玻璃裝裝白色反射百葉窗簾、玻璃貼隔熱貼紙、降低冷氣用電量</w:t>
            </w:r>
          </w:p>
        </w:tc>
        <w:tc>
          <w:tcPr>
            <w:tcW w:w="1922" w:type="dxa"/>
            <w:vAlign w:val="center"/>
          </w:tcPr>
          <w:p w:rsidR="00A332FF" w:rsidRPr="00E66265" w:rsidRDefault="00E704C4" w:rsidP="00A332FF">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A332FF">
              <w:rPr>
                <w:rFonts w:ascii="Times New Roman" w:eastAsia="標楷體" w:hAnsi="Times New Roman" w:cs="Times New Roman" w:hint="eastAsia"/>
                <w:szCs w:val="24"/>
              </w:rPr>
              <w:t>，應為西面</w:t>
            </w:r>
          </w:p>
        </w:tc>
      </w:tr>
      <w:tr w:rsidR="009D07EB" w:rsidRPr="00E66265" w:rsidTr="00A332FF">
        <w:trPr>
          <w:jc w:val="center"/>
        </w:trPr>
        <w:tc>
          <w:tcPr>
            <w:tcW w:w="562" w:type="dxa"/>
            <w:vAlign w:val="center"/>
          </w:tcPr>
          <w:p w:rsidR="009D07EB"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7</w:t>
            </w:r>
          </w:p>
        </w:tc>
        <w:tc>
          <w:tcPr>
            <w:tcW w:w="5812" w:type="dxa"/>
            <w:vAlign w:val="center"/>
          </w:tcPr>
          <w:p w:rsidR="009D07EB" w:rsidRPr="00E66265" w:rsidRDefault="00E704C4"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綠建築不是指綠色的房子，而是只利用最少的資源和能源建造，製造最少廢棄物的建築；綠建築強調人與自然環境共存，以及二氧化碳減量、廢棄物減量</w:t>
            </w:r>
            <w:r w:rsidR="00DF6AB6" w:rsidRPr="00E66265">
              <w:rPr>
                <w:rFonts w:ascii="Times New Roman" w:eastAsia="標楷體" w:hAnsi="Times New Roman" w:cs="Times New Roman"/>
                <w:szCs w:val="24"/>
              </w:rPr>
              <w:t>，汙水垃圾改善，生物多樣性室內與環境健康</w:t>
            </w:r>
          </w:p>
        </w:tc>
        <w:tc>
          <w:tcPr>
            <w:tcW w:w="1922" w:type="dxa"/>
            <w:vAlign w:val="center"/>
          </w:tcPr>
          <w:p w:rsidR="009D07EB" w:rsidRPr="00E66265" w:rsidRDefault="00DF6AB6"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Ｏ</w:t>
            </w:r>
          </w:p>
        </w:tc>
      </w:tr>
      <w:tr w:rsidR="009D07EB" w:rsidRPr="00E66265" w:rsidTr="00A332FF">
        <w:trPr>
          <w:jc w:val="center"/>
        </w:trPr>
        <w:tc>
          <w:tcPr>
            <w:tcW w:w="562" w:type="dxa"/>
            <w:vAlign w:val="center"/>
          </w:tcPr>
          <w:p w:rsidR="009D07EB"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8</w:t>
            </w:r>
          </w:p>
        </w:tc>
        <w:tc>
          <w:tcPr>
            <w:tcW w:w="5812" w:type="dxa"/>
            <w:vAlign w:val="center"/>
          </w:tcPr>
          <w:p w:rsidR="009D07EB" w:rsidRPr="00E66265" w:rsidRDefault="00DF6AB6"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拔除電視、音響、</w:t>
            </w:r>
            <w:r w:rsidRPr="00E66265">
              <w:rPr>
                <w:rFonts w:ascii="Times New Roman" w:eastAsia="標楷體" w:hAnsi="Times New Roman" w:cs="Times New Roman"/>
                <w:szCs w:val="24"/>
              </w:rPr>
              <w:t>DVD</w:t>
            </w:r>
            <w:r w:rsidRPr="00E66265">
              <w:rPr>
                <w:rFonts w:ascii="Times New Roman" w:eastAsia="標楷體" w:hAnsi="Times New Roman" w:cs="Times New Roman"/>
                <w:szCs w:val="24"/>
              </w:rPr>
              <w:t>待機電器並關掉非夏月冷氣機待機電力</w:t>
            </w:r>
          </w:p>
        </w:tc>
        <w:tc>
          <w:tcPr>
            <w:tcW w:w="1922" w:type="dxa"/>
            <w:vAlign w:val="center"/>
          </w:tcPr>
          <w:p w:rsidR="009D07EB" w:rsidRPr="00E66265" w:rsidRDefault="00DF6AB6"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9D07EB" w:rsidRPr="00E66265" w:rsidTr="00A332FF">
        <w:trPr>
          <w:jc w:val="center"/>
        </w:trPr>
        <w:tc>
          <w:tcPr>
            <w:tcW w:w="562" w:type="dxa"/>
            <w:vAlign w:val="center"/>
          </w:tcPr>
          <w:p w:rsidR="009D07EB"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9</w:t>
            </w:r>
          </w:p>
        </w:tc>
        <w:tc>
          <w:tcPr>
            <w:tcW w:w="5812" w:type="dxa"/>
            <w:vAlign w:val="center"/>
          </w:tcPr>
          <w:p w:rsidR="009D07EB" w:rsidRPr="00E66265" w:rsidRDefault="00DF6AB6"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屋外加裝遮陽雨棚，可減少</w:t>
            </w:r>
            <w:r w:rsidRPr="00E66265">
              <w:rPr>
                <w:rFonts w:ascii="Times New Roman" w:eastAsia="標楷體" w:hAnsi="Times New Roman" w:cs="Times New Roman"/>
                <w:szCs w:val="24"/>
              </w:rPr>
              <w:t>50%</w:t>
            </w:r>
            <w:r w:rsidRPr="00E66265">
              <w:rPr>
                <w:rFonts w:ascii="Times New Roman" w:eastAsia="標楷體" w:hAnsi="Times New Roman" w:cs="Times New Roman"/>
                <w:szCs w:val="24"/>
              </w:rPr>
              <w:t>輻射熱</w:t>
            </w:r>
          </w:p>
        </w:tc>
        <w:tc>
          <w:tcPr>
            <w:tcW w:w="1922" w:type="dxa"/>
            <w:vAlign w:val="center"/>
          </w:tcPr>
          <w:p w:rsidR="00A332FF" w:rsidRPr="00E66265" w:rsidRDefault="00DF6AB6" w:rsidP="00A332FF">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A332FF">
              <w:rPr>
                <w:rFonts w:ascii="Times New Roman" w:eastAsia="標楷體" w:hAnsi="Times New Roman" w:cs="Times New Roman" w:hint="eastAsia"/>
                <w:szCs w:val="24"/>
              </w:rPr>
              <w:t>，應為</w:t>
            </w:r>
            <w:r w:rsidR="00A332FF">
              <w:rPr>
                <w:rFonts w:ascii="Times New Roman" w:eastAsia="標楷體" w:hAnsi="Times New Roman" w:cs="Times New Roman" w:hint="eastAsia"/>
                <w:szCs w:val="24"/>
              </w:rPr>
              <w:t>75%</w:t>
            </w:r>
          </w:p>
        </w:tc>
      </w:tr>
      <w:tr w:rsidR="009D07EB" w:rsidRPr="00E66265" w:rsidTr="00A332FF">
        <w:trPr>
          <w:jc w:val="center"/>
        </w:trPr>
        <w:tc>
          <w:tcPr>
            <w:tcW w:w="562" w:type="dxa"/>
            <w:vAlign w:val="center"/>
          </w:tcPr>
          <w:p w:rsidR="009D07EB"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10</w:t>
            </w:r>
          </w:p>
        </w:tc>
        <w:tc>
          <w:tcPr>
            <w:tcW w:w="5812" w:type="dxa"/>
            <w:vAlign w:val="center"/>
          </w:tcPr>
          <w:p w:rsidR="009D07EB" w:rsidRPr="00E66265" w:rsidRDefault="00DF6AB6"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每年徹底清除燈具之灰塵，可增加照度</w:t>
            </w:r>
            <w:r w:rsidRPr="00E66265">
              <w:rPr>
                <w:rFonts w:ascii="Times New Roman" w:eastAsia="標楷體" w:hAnsi="Times New Roman" w:cs="Times New Roman"/>
                <w:szCs w:val="24"/>
              </w:rPr>
              <w:t>60%</w:t>
            </w:r>
          </w:p>
        </w:tc>
        <w:tc>
          <w:tcPr>
            <w:tcW w:w="1922" w:type="dxa"/>
            <w:vAlign w:val="center"/>
          </w:tcPr>
          <w:p w:rsidR="00A332FF" w:rsidRPr="00E66265" w:rsidRDefault="00DF6AB6" w:rsidP="00A332FF">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A332FF">
              <w:rPr>
                <w:rFonts w:ascii="Times New Roman" w:eastAsia="標楷體" w:hAnsi="Times New Roman" w:cs="Times New Roman" w:hint="eastAsia"/>
                <w:szCs w:val="24"/>
              </w:rPr>
              <w:t>，應為</w:t>
            </w:r>
            <w:r w:rsidR="00A332FF">
              <w:rPr>
                <w:rFonts w:ascii="Times New Roman" w:eastAsia="標楷體" w:hAnsi="Times New Roman" w:cs="Times New Roman" w:hint="eastAsia"/>
                <w:szCs w:val="24"/>
              </w:rPr>
              <w:t>25%</w:t>
            </w:r>
          </w:p>
        </w:tc>
      </w:tr>
      <w:tr w:rsidR="009D07EB" w:rsidRPr="00E66265" w:rsidTr="00A332FF">
        <w:trPr>
          <w:jc w:val="center"/>
        </w:trPr>
        <w:tc>
          <w:tcPr>
            <w:tcW w:w="562" w:type="dxa"/>
            <w:vAlign w:val="center"/>
          </w:tcPr>
          <w:p w:rsidR="009D07EB"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11</w:t>
            </w:r>
          </w:p>
        </w:tc>
        <w:tc>
          <w:tcPr>
            <w:tcW w:w="5812" w:type="dxa"/>
            <w:vAlign w:val="center"/>
          </w:tcPr>
          <w:p w:rsidR="009D07EB" w:rsidRPr="00E66265" w:rsidRDefault="00DF6AB6"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牆面若粉刷暗色油漆，可達到省電節能功效</w:t>
            </w:r>
          </w:p>
        </w:tc>
        <w:tc>
          <w:tcPr>
            <w:tcW w:w="1922" w:type="dxa"/>
            <w:vAlign w:val="center"/>
          </w:tcPr>
          <w:p w:rsidR="00A332FF" w:rsidRPr="00E66265" w:rsidRDefault="00DF6AB6" w:rsidP="00A332FF">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A332FF">
              <w:rPr>
                <w:rFonts w:ascii="Times New Roman" w:eastAsia="標楷體" w:hAnsi="Times New Roman" w:cs="Times New Roman" w:hint="eastAsia"/>
                <w:szCs w:val="24"/>
              </w:rPr>
              <w:t>，應途淡色油漆</w:t>
            </w:r>
          </w:p>
        </w:tc>
      </w:tr>
      <w:tr w:rsidR="009D07EB" w:rsidRPr="00E66265" w:rsidTr="00A332FF">
        <w:trPr>
          <w:jc w:val="center"/>
        </w:trPr>
        <w:tc>
          <w:tcPr>
            <w:tcW w:w="562" w:type="dxa"/>
            <w:vAlign w:val="center"/>
          </w:tcPr>
          <w:p w:rsidR="009D07EB" w:rsidRPr="00E66265" w:rsidRDefault="009D07EB"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12</w:t>
            </w:r>
          </w:p>
        </w:tc>
        <w:tc>
          <w:tcPr>
            <w:tcW w:w="5812" w:type="dxa"/>
            <w:vAlign w:val="center"/>
          </w:tcPr>
          <w:p w:rsidR="009D07EB" w:rsidRPr="00E66265" w:rsidRDefault="00DF6AB6"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通常是在牆壁表面塗上光觸媒，在水滴下時會擴大成一片水膜，在蒸發面會將熱帶走，使周為氣溫下降</w:t>
            </w:r>
          </w:p>
        </w:tc>
        <w:tc>
          <w:tcPr>
            <w:tcW w:w="1922" w:type="dxa"/>
            <w:vAlign w:val="center"/>
          </w:tcPr>
          <w:p w:rsidR="009D07EB" w:rsidRPr="00E66265" w:rsidRDefault="00DF6AB6"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DF6AB6" w:rsidRPr="00E66265" w:rsidTr="00A332FF">
        <w:trPr>
          <w:jc w:val="center"/>
        </w:trPr>
        <w:tc>
          <w:tcPr>
            <w:tcW w:w="562" w:type="dxa"/>
            <w:vAlign w:val="center"/>
          </w:tcPr>
          <w:p w:rsidR="00DF6AB6" w:rsidRPr="00E66265" w:rsidRDefault="00DF6AB6"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13</w:t>
            </w:r>
          </w:p>
        </w:tc>
        <w:tc>
          <w:tcPr>
            <w:tcW w:w="5812" w:type="dxa"/>
            <w:vAlign w:val="center"/>
          </w:tcPr>
          <w:p w:rsidR="00DF6AB6" w:rsidRPr="00E66265" w:rsidRDefault="00DF6AB6"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應雄用螺旋型省電燈泡，以點燈</w:t>
            </w:r>
            <w:r w:rsidRPr="00E66265">
              <w:rPr>
                <w:rFonts w:ascii="Times New Roman" w:eastAsia="標楷體" w:hAnsi="Times New Roman" w:cs="Times New Roman"/>
                <w:szCs w:val="24"/>
              </w:rPr>
              <w:t>25000</w:t>
            </w:r>
            <w:r w:rsidRPr="00E66265">
              <w:rPr>
                <w:rFonts w:ascii="Times New Roman" w:eastAsia="標楷體" w:hAnsi="Times New Roman" w:cs="Times New Roman"/>
                <w:szCs w:val="24"/>
              </w:rPr>
              <w:t>小時計算，傳統白熾燈泡</w:t>
            </w:r>
            <w:r w:rsidR="00E66265">
              <w:rPr>
                <w:rFonts w:ascii="Times New Roman" w:eastAsia="標楷體" w:hAnsi="Times New Roman" w:cs="Times New Roman"/>
                <w:szCs w:val="24"/>
              </w:rPr>
              <w:t>的總耗費，是省</w:t>
            </w:r>
            <w:r w:rsidR="00E66265">
              <w:rPr>
                <w:rFonts w:ascii="Times New Roman" w:eastAsia="標楷體" w:hAnsi="Times New Roman" w:cs="Times New Roman" w:hint="eastAsia"/>
                <w:szCs w:val="24"/>
              </w:rPr>
              <w:t>電</w:t>
            </w:r>
            <w:r w:rsidRPr="00E66265">
              <w:rPr>
                <w:rFonts w:ascii="Times New Roman" w:eastAsia="標楷體" w:hAnsi="Times New Roman" w:cs="Times New Roman"/>
                <w:szCs w:val="24"/>
              </w:rPr>
              <w:t>燈泡的</w:t>
            </w:r>
            <w:r w:rsidRPr="00E66265">
              <w:rPr>
                <w:rFonts w:ascii="Times New Roman" w:eastAsia="標楷體" w:hAnsi="Times New Roman" w:cs="Times New Roman"/>
                <w:szCs w:val="24"/>
              </w:rPr>
              <w:t>40</w:t>
            </w:r>
            <w:r w:rsidRPr="00E66265">
              <w:rPr>
                <w:rFonts w:ascii="Times New Roman" w:eastAsia="標楷體" w:hAnsi="Times New Roman" w:cs="Times New Roman"/>
                <w:szCs w:val="24"/>
              </w:rPr>
              <w:t>倍，是</w:t>
            </w:r>
            <w:r w:rsidRPr="00E66265">
              <w:rPr>
                <w:rFonts w:ascii="Times New Roman" w:eastAsia="標楷體" w:hAnsi="Times New Roman" w:cs="Times New Roman"/>
                <w:szCs w:val="24"/>
              </w:rPr>
              <w:t>LED</w:t>
            </w:r>
            <w:r w:rsidRPr="00E66265">
              <w:rPr>
                <w:rFonts w:ascii="Times New Roman" w:eastAsia="標楷體" w:hAnsi="Times New Roman" w:cs="Times New Roman"/>
                <w:szCs w:val="24"/>
              </w:rPr>
              <w:t>燈泡的</w:t>
            </w:r>
            <w:r w:rsidRPr="00E66265">
              <w:rPr>
                <w:rFonts w:ascii="Times New Roman" w:eastAsia="標楷體" w:hAnsi="Times New Roman" w:cs="Times New Roman"/>
                <w:szCs w:val="24"/>
              </w:rPr>
              <w:t>25</w:t>
            </w:r>
            <w:r w:rsidRPr="00E66265">
              <w:rPr>
                <w:rFonts w:ascii="Times New Roman" w:eastAsia="標楷體" w:hAnsi="Times New Roman" w:cs="Times New Roman"/>
                <w:szCs w:val="24"/>
              </w:rPr>
              <w:t>倍，</w:t>
            </w:r>
            <w:r w:rsidRPr="00E66265">
              <w:rPr>
                <w:rFonts w:ascii="Times New Roman" w:eastAsia="標楷體" w:hAnsi="Times New Roman" w:cs="Times New Roman"/>
                <w:szCs w:val="24"/>
              </w:rPr>
              <w:t>T5</w:t>
            </w:r>
            <w:r w:rsidRPr="00E66265">
              <w:rPr>
                <w:rFonts w:ascii="Times New Roman" w:eastAsia="標楷體" w:hAnsi="Times New Roman" w:cs="Times New Roman"/>
                <w:szCs w:val="24"/>
              </w:rPr>
              <w:t>燈管比省電燈泡更節能</w:t>
            </w:r>
          </w:p>
        </w:tc>
        <w:tc>
          <w:tcPr>
            <w:tcW w:w="1922" w:type="dxa"/>
            <w:vAlign w:val="center"/>
          </w:tcPr>
          <w:p w:rsidR="00DF6AB6" w:rsidRPr="00E66265" w:rsidRDefault="00DF6AB6"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DF6AB6" w:rsidRPr="00E66265" w:rsidTr="00A332FF">
        <w:trPr>
          <w:jc w:val="center"/>
        </w:trPr>
        <w:tc>
          <w:tcPr>
            <w:tcW w:w="562" w:type="dxa"/>
            <w:vAlign w:val="center"/>
          </w:tcPr>
          <w:p w:rsidR="00DF6AB6" w:rsidRPr="00E66265" w:rsidRDefault="00DF6AB6"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14</w:t>
            </w:r>
          </w:p>
        </w:tc>
        <w:tc>
          <w:tcPr>
            <w:tcW w:w="5812" w:type="dxa"/>
            <w:vAlign w:val="center"/>
          </w:tcPr>
          <w:p w:rsidR="00DF6AB6" w:rsidRPr="00E66265" w:rsidRDefault="00DF6AB6"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用太陽能光電板將光轉化為電供給住宅使用</w:t>
            </w:r>
          </w:p>
        </w:tc>
        <w:tc>
          <w:tcPr>
            <w:tcW w:w="1922" w:type="dxa"/>
            <w:vAlign w:val="center"/>
          </w:tcPr>
          <w:p w:rsidR="00DF6AB6" w:rsidRPr="00E66265" w:rsidRDefault="00DF6AB6"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bl>
    <w:p w:rsidR="00A332FF" w:rsidRDefault="00A332FF" w:rsidP="00DF6AB6">
      <w:pPr>
        <w:rPr>
          <w:rFonts w:ascii="Times New Roman" w:eastAsia="標楷體" w:hAnsi="Times New Roman" w:cs="Times New Roman"/>
          <w:sz w:val="40"/>
          <w:szCs w:val="40"/>
        </w:rPr>
      </w:pPr>
    </w:p>
    <w:p w:rsidR="00DF6AB6" w:rsidRPr="00E66265" w:rsidRDefault="00DF6AB6" w:rsidP="00DF6AB6">
      <w:pPr>
        <w:rPr>
          <w:rFonts w:ascii="Times New Roman" w:eastAsia="標楷體" w:hAnsi="Times New Roman" w:cs="Times New Roman"/>
          <w:sz w:val="40"/>
          <w:szCs w:val="40"/>
        </w:rPr>
      </w:pPr>
      <w:r w:rsidRPr="00E66265">
        <w:rPr>
          <w:rFonts w:ascii="Times New Roman" w:eastAsia="標楷體" w:hAnsi="Times New Roman" w:cs="Times New Roman"/>
          <w:sz w:val="40"/>
          <w:szCs w:val="40"/>
        </w:rPr>
        <w:lastRenderedPageBreak/>
        <w:t>食衣、</w:t>
      </w:r>
    </w:p>
    <w:tbl>
      <w:tblPr>
        <w:tblStyle w:val="a3"/>
        <w:tblW w:w="0" w:type="auto"/>
        <w:jc w:val="center"/>
        <w:tblLook w:val="04A0" w:firstRow="1" w:lastRow="0" w:firstColumn="1" w:lastColumn="0" w:noHBand="0" w:noVBand="1"/>
      </w:tblPr>
      <w:tblGrid>
        <w:gridCol w:w="846"/>
        <w:gridCol w:w="5953"/>
        <w:gridCol w:w="1497"/>
      </w:tblGrid>
      <w:tr w:rsidR="00DF6AB6" w:rsidRPr="00E66265" w:rsidTr="00E66265">
        <w:trPr>
          <w:jc w:val="center"/>
        </w:trPr>
        <w:tc>
          <w:tcPr>
            <w:tcW w:w="846" w:type="dxa"/>
            <w:vAlign w:val="center"/>
          </w:tcPr>
          <w:p w:rsidR="00DF6AB6" w:rsidRPr="00E66265" w:rsidRDefault="00DF6AB6"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項次</w:t>
            </w:r>
          </w:p>
        </w:tc>
        <w:tc>
          <w:tcPr>
            <w:tcW w:w="5953" w:type="dxa"/>
          </w:tcPr>
          <w:p w:rsidR="00DF6AB6" w:rsidRPr="00E66265" w:rsidRDefault="00DF6AB6" w:rsidP="00D5474E">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題目</w:t>
            </w:r>
          </w:p>
        </w:tc>
        <w:tc>
          <w:tcPr>
            <w:tcW w:w="1497" w:type="dxa"/>
          </w:tcPr>
          <w:p w:rsidR="00DF6AB6" w:rsidRPr="00E66265" w:rsidRDefault="00DF6AB6" w:rsidP="00D5474E">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答案</w:t>
            </w:r>
          </w:p>
        </w:tc>
      </w:tr>
      <w:tr w:rsidR="00DF6AB6" w:rsidRPr="00E66265" w:rsidTr="00E66265">
        <w:trPr>
          <w:trHeight w:val="233"/>
          <w:jc w:val="center"/>
        </w:trPr>
        <w:tc>
          <w:tcPr>
            <w:tcW w:w="846" w:type="dxa"/>
            <w:vAlign w:val="center"/>
          </w:tcPr>
          <w:p w:rsidR="00DF6AB6" w:rsidRPr="00E66265" w:rsidRDefault="00DF6AB6"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w:t>
            </w:r>
          </w:p>
        </w:tc>
        <w:tc>
          <w:tcPr>
            <w:tcW w:w="5953" w:type="dxa"/>
            <w:vAlign w:val="center"/>
          </w:tcPr>
          <w:p w:rsidR="00DF6AB6" w:rsidRPr="00E66265" w:rsidRDefault="00DF6AB6"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確認瓦斯爐與熱水器的火焰是完全燃燒的橘紅色，</w:t>
            </w:r>
            <w:r w:rsidR="0044602D" w:rsidRPr="00E66265">
              <w:rPr>
                <w:rFonts w:ascii="Times New Roman" w:eastAsia="標楷體" w:hAnsi="Times New Roman" w:cs="Times New Roman"/>
                <w:szCs w:val="24"/>
              </w:rPr>
              <w:t>如果有不完全燃燒的紅色，應立即請專家處理</w:t>
            </w:r>
          </w:p>
        </w:tc>
        <w:tc>
          <w:tcPr>
            <w:tcW w:w="1497" w:type="dxa"/>
            <w:vAlign w:val="center"/>
          </w:tcPr>
          <w:p w:rsidR="00A332FF" w:rsidRPr="00E66265" w:rsidRDefault="0044602D" w:rsidP="00A332FF">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A332FF">
              <w:rPr>
                <w:rFonts w:ascii="Times New Roman" w:eastAsia="標楷體" w:hAnsi="Times New Roman" w:cs="Times New Roman" w:hint="eastAsia"/>
                <w:szCs w:val="24"/>
              </w:rPr>
              <w:t>，應為青藍</w:t>
            </w:r>
            <w:r w:rsidR="00A332FF" w:rsidRPr="00E66265">
              <w:rPr>
                <w:rFonts w:ascii="Times New Roman" w:eastAsia="標楷體" w:hAnsi="Times New Roman" w:cs="Times New Roman"/>
                <w:szCs w:val="24"/>
              </w:rPr>
              <w:t>色</w:t>
            </w:r>
          </w:p>
        </w:tc>
      </w:tr>
      <w:tr w:rsidR="00DF6AB6" w:rsidRPr="00E66265" w:rsidTr="00E66265">
        <w:trPr>
          <w:trHeight w:val="201"/>
          <w:jc w:val="center"/>
        </w:trPr>
        <w:tc>
          <w:tcPr>
            <w:tcW w:w="846" w:type="dxa"/>
            <w:vAlign w:val="center"/>
          </w:tcPr>
          <w:p w:rsidR="00DF6AB6" w:rsidRPr="00E66265" w:rsidRDefault="00DF6AB6"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2</w:t>
            </w:r>
          </w:p>
        </w:tc>
        <w:tc>
          <w:tcPr>
            <w:tcW w:w="5953" w:type="dxa"/>
            <w:vAlign w:val="center"/>
          </w:tcPr>
          <w:p w:rsidR="00DF6AB6"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洗衣服時，盡量等量多時一次洗淨，具及家人訂量的衣服，可節省電力與大量水資源</w:t>
            </w:r>
          </w:p>
        </w:tc>
        <w:tc>
          <w:tcPr>
            <w:tcW w:w="1497" w:type="dxa"/>
            <w:vAlign w:val="center"/>
          </w:tcPr>
          <w:p w:rsidR="00A332FF"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DF6AB6" w:rsidRPr="00E66265" w:rsidTr="00E66265">
        <w:trPr>
          <w:jc w:val="center"/>
        </w:trPr>
        <w:tc>
          <w:tcPr>
            <w:tcW w:w="846" w:type="dxa"/>
            <w:vAlign w:val="center"/>
          </w:tcPr>
          <w:p w:rsidR="00DF6AB6" w:rsidRPr="00E66265" w:rsidRDefault="00DF6AB6"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3</w:t>
            </w:r>
          </w:p>
        </w:tc>
        <w:tc>
          <w:tcPr>
            <w:tcW w:w="5953" w:type="dxa"/>
            <w:vAlign w:val="center"/>
          </w:tcPr>
          <w:p w:rsidR="00DF6AB6"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如果必須用到烘乾機，先確定烘乾之前要先脫水，衣服放四五成滿，是最有效率的容量</w:t>
            </w:r>
          </w:p>
        </w:tc>
        <w:tc>
          <w:tcPr>
            <w:tcW w:w="1497" w:type="dxa"/>
            <w:vAlign w:val="center"/>
          </w:tcPr>
          <w:p w:rsidR="00A332FF" w:rsidRPr="00E66265" w:rsidRDefault="0044602D" w:rsidP="00A332FF">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A332FF">
              <w:rPr>
                <w:rFonts w:ascii="Times New Roman" w:eastAsia="標楷體" w:hAnsi="Times New Roman" w:cs="Times New Roman" w:hint="eastAsia"/>
                <w:szCs w:val="24"/>
              </w:rPr>
              <w:t>，應為七八成滿</w:t>
            </w:r>
          </w:p>
        </w:tc>
      </w:tr>
      <w:tr w:rsidR="00DF6AB6" w:rsidRPr="00E66265" w:rsidTr="00E66265">
        <w:trPr>
          <w:jc w:val="center"/>
        </w:trPr>
        <w:tc>
          <w:tcPr>
            <w:tcW w:w="846" w:type="dxa"/>
            <w:vAlign w:val="center"/>
          </w:tcPr>
          <w:p w:rsidR="00DF6AB6"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4</w:t>
            </w:r>
          </w:p>
        </w:tc>
        <w:tc>
          <w:tcPr>
            <w:tcW w:w="5953" w:type="dxa"/>
            <w:vAlign w:val="center"/>
          </w:tcPr>
          <w:p w:rsidR="00DF6AB6"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旅行時可攜帶冰箱內將逾保存期限食物，避免過期造成浪費</w:t>
            </w:r>
          </w:p>
        </w:tc>
        <w:tc>
          <w:tcPr>
            <w:tcW w:w="1497" w:type="dxa"/>
            <w:vAlign w:val="center"/>
          </w:tcPr>
          <w:p w:rsidR="00A332FF"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DF6AB6" w:rsidRPr="00E66265" w:rsidTr="00E66265">
        <w:trPr>
          <w:jc w:val="center"/>
        </w:trPr>
        <w:tc>
          <w:tcPr>
            <w:tcW w:w="846" w:type="dxa"/>
            <w:vAlign w:val="center"/>
          </w:tcPr>
          <w:p w:rsidR="00DF6AB6"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5</w:t>
            </w:r>
          </w:p>
        </w:tc>
        <w:tc>
          <w:tcPr>
            <w:tcW w:w="5953" w:type="dxa"/>
            <w:vAlign w:val="center"/>
          </w:tcPr>
          <w:p w:rsidR="00DF6AB6"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不浪費食物吃剩下的食物約暫廚餘的</w:t>
            </w:r>
            <w:r w:rsidRPr="00E66265">
              <w:rPr>
                <w:rFonts w:ascii="Times New Roman" w:eastAsia="標楷體" w:hAnsi="Times New Roman" w:cs="Times New Roman"/>
                <w:szCs w:val="24"/>
              </w:rPr>
              <w:t>10%</w:t>
            </w:r>
            <w:r w:rsidRPr="00E66265">
              <w:rPr>
                <w:rFonts w:ascii="Times New Roman" w:eastAsia="標楷體" w:hAnsi="Times New Roman" w:cs="Times New Roman"/>
                <w:szCs w:val="24"/>
              </w:rPr>
              <w:t>，養成吃多少點多少的習慣可減少廚餘量或是打包帶走。</w:t>
            </w:r>
          </w:p>
        </w:tc>
        <w:tc>
          <w:tcPr>
            <w:tcW w:w="1497" w:type="dxa"/>
            <w:vAlign w:val="center"/>
          </w:tcPr>
          <w:p w:rsidR="00A332FF" w:rsidRPr="00E66265" w:rsidRDefault="0044602D" w:rsidP="00A332FF">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A332FF">
              <w:rPr>
                <w:rFonts w:ascii="Times New Roman" w:eastAsia="標楷體" w:hAnsi="Times New Roman" w:cs="Times New Roman" w:hint="eastAsia"/>
                <w:szCs w:val="24"/>
              </w:rPr>
              <w:t>，應為</w:t>
            </w:r>
            <w:r w:rsidR="00A332FF">
              <w:rPr>
                <w:rFonts w:ascii="Times New Roman" w:eastAsia="標楷體" w:hAnsi="Times New Roman" w:cs="Times New Roman" w:hint="eastAsia"/>
                <w:szCs w:val="24"/>
              </w:rPr>
              <w:t>30%</w:t>
            </w:r>
          </w:p>
        </w:tc>
      </w:tr>
      <w:tr w:rsidR="00DF6AB6" w:rsidRPr="00E66265" w:rsidTr="00E66265">
        <w:trPr>
          <w:jc w:val="center"/>
        </w:trPr>
        <w:tc>
          <w:tcPr>
            <w:tcW w:w="846" w:type="dxa"/>
            <w:vAlign w:val="center"/>
          </w:tcPr>
          <w:p w:rsidR="00DF6AB6"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6</w:t>
            </w:r>
          </w:p>
        </w:tc>
        <w:tc>
          <w:tcPr>
            <w:tcW w:w="5953" w:type="dxa"/>
            <w:vAlign w:val="center"/>
          </w:tcPr>
          <w:p w:rsidR="00DF6AB6"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製造冷凍食材耗費的能源，比生鮮食材多出</w:t>
            </w:r>
            <w:r w:rsidRPr="00E66265">
              <w:rPr>
                <w:rFonts w:ascii="Times New Roman" w:eastAsia="標楷體" w:hAnsi="Times New Roman" w:cs="Times New Roman"/>
                <w:szCs w:val="24"/>
              </w:rPr>
              <w:t>2</w:t>
            </w:r>
            <w:r w:rsidRPr="00E66265">
              <w:rPr>
                <w:rFonts w:ascii="Times New Roman" w:eastAsia="標楷體" w:hAnsi="Times New Roman" w:cs="Times New Roman"/>
                <w:szCs w:val="24"/>
              </w:rPr>
              <w:t>倍以上，應多購買生鮮食材</w:t>
            </w:r>
          </w:p>
        </w:tc>
        <w:tc>
          <w:tcPr>
            <w:tcW w:w="1497" w:type="dxa"/>
            <w:vAlign w:val="center"/>
          </w:tcPr>
          <w:p w:rsidR="00A332FF" w:rsidRPr="00E66265" w:rsidRDefault="0044602D" w:rsidP="00A332FF">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A332FF">
              <w:rPr>
                <w:rFonts w:ascii="Times New Roman" w:eastAsia="標楷體" w:hAnsi="Times New Roman" w:cs="Times New Roman" w:hint="eastAsia"/>
                <w:szCs w:val="24"/>
              </w:rPr>
              <w:t>，應為</w:t>
            </w:r>
            <w:r w:rsidR="00A332FF">
              <w:rPr>
                <w:rFonts w:ascii="Times New Roman" w:eastAsia="標楷體" w:hAnsi="Times New Roman" w:cs="Times New Roman" w:hint="eastAsia"/>
                <w:szCs w:val="24"/>
              </w:rPr>
              <w:t>10</w:t>
            </w:r>
            <w:r w:rsidR="00A332FF">
              <w:rPr>
                <w:rFonts w:ascii="Times New Roman" w:eastAsia="標楷體" w:hAnsi="Times New Roman" w:cs="Times New Roman" w:hint="eastAsia"/>
                <w:szCs w:val="24"/>
              </w:rPr>
              <w:t>倍</w:t>
            </w:r>
          </w:p>
        </w:tc>
      </w:tr>
      <w:tr w:rsidR="00DF6AB6" w:rsidRPr="00E66265" w:rsidTr="00E66265">
        <w:trPr>
          <w:jc w:val="center"/>
        </w:trPr>
        <w:tc>
          <w:tcPr>
            <w:tcW w:w="846" w:type="dxa"/>
            <w:vAlign w:val="center"/>
          </w:tcPr>
          <w:p w:rsidR="00DF6AB6"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7</w:t>
            </w:r>
          </w:p>
        </w:tc>
        <w:tc>
          <w:tcPr>
            <w:tcW w:w="5953" w:type="dxa"/>
            <w:vAlign w:val="center"/>
          </w:tcPr>
          <w:p w:rsidR="00DF6AB6"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烹調食，請蓋上鍋蓋，使用壓力鍋或蒸籠更好，可以節省多達</w:t>
            </w:r>
            <w:r w:rsidRPr="00E66265">
              <w:rPr>
                <w:rFonts w:ascii="Times New Roman" w:eastAsia="標楷體" w:hAnsi="Times New Roman" w:cs="Times New Roman"/>
                <w:szCs w:val="24"/>
              </w:rPr>
              <w:t>70</w:t>
            </w:r>
            <w:r w:rsidR="00E66265">
              <w:rPr>
                <w:rFonts w:ascii="Times New Roman" w:eastAsia="標楷體" w:hAnsi="Times New Roman" w:cs="Times New Roman" w:hint="eastAsia"/>
                <w:szCs w:val="24"/>
              </w:rPr>
              <w:t>%</w:t>
            </w:r>
            <w:r w:rsidRPr="00E66265">
              <w:rPr>
                <w:rFonts w:ascii="Times New Roman" w:eastAsia="標楷體" w:hAnsi="Times New Roman" w:cs="Times New Roman"/>
                <w:szCs w:val="24"/>
              </w:rPr>
              <w:t>的能源</w:t>
            </w:r>
          </w:p>
        </w:tc>
        <w:tc>
          <w:tcPr>
            <w:tcW w:w="1497" w:type="dxa"/>
            <w:vAlign w:val="center"/>
          </w:tcPr>
          <w:p w:rsidR="00DF6AB6"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DF6AB6" w:rsidRPr="00E66265" w:rsidTr="00E66265">
        <w:trPr>
          <w:jc w:val="center"/>
        </w:trPr>
        <w:tc>
          <w:tcPr>
            <w:tcW w:w="846" w:type="dxa"/>
            <w:vAlign w:val="center"/>
          </w:tcPr>
          <w:p w:rsidR="00DF6AB6"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8</w:t>
            </w:r>
          </w:p>
        </w:tc>
        <w:tc>
          <w:tcPr>
            <w:tcW w:w="5953" w:type="dxa"/>
            <w:vAlign w:val="center"/>
          </w:tcPr>
          <w:p w:rsidR="00DF6AB6"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自備環保筷，隨身杯及水壺，一個罐子有重複使用</w:t>
            </w:r>
            <w:r w:rsidRPr="00E66265">
              <w:rPr>
                <w:rFonts w:ascii="Times New Roman" w:eastAsia="標楷體" w:hAnsi="Times New Roman" w:cs="Times New Roman"/>
                <w:szCs w:val="24"/>
              </w:rPr>
              <w:t>20</w:t>
            </w:r>
            <w:r w:rsidRPr="00E66265">
              <w:rPr>
                <w:rFonts w:ascii="Times New Roman" w:eastAsia="標楷體" w:hAnsi="Times New Roman" w:cs="Times New Roman"/>
                <w:szCs w:val="24"/>
              </w:rPr>
              <w:t>次，可節省</w:t>
            </w:r>
            <w:r w:rsidRPr="00E66265">
              <w:rPr>
                <w:rFonts w:ascii="Times New Roman" w:eastAsia="標楷體" w:hAnsi="Times New Roman" w:cs="Times New Roman"/>
                <w:szCs w:val="24"/>
              </w:rPr>
              <w:t>1/3</w:t>
            </w:r>
            <w:r w:rsidRPr="00E66265">
              <w:rPr>
                <w:rFonts w:ascii="Times New Roman" w:eastAsia="標楷體" w:hAnsi="Times New Roman" w:cs="Times New Roman"/>
                <w:szCs w:val="24"/>
              </w:rPr>
              <w:t>至</w:t>
            </w:r>
            <w:r w:rsidRPr="00E66265">
              <w:rPr>
                <w:rFonts w:ascii="Times New Roman" w:eastAsia="標楷體" w:hAnsi="Times New Roman" w:cs="Times New Roman"/>
                <w:szCs w:val="24"/>
              </w:rPr>
              <w:t>1/4</w:t>
            </w:r>
            <w:r w:rsidRPr="00E66265">
              <w:rPr>
                <w:rFonts w:ascii="Times New Roman" w:eastAsia="標楷體" w:hAnsi="Times New Roman" w:cs="Times New Roman"/>
                <w:szCs w:val="24"/>
              </w:rPr>
              <w:t>的</w:t>
            </w:r>
            <w:r w:rsidRPr="00E66265">
              <w:rPr>
                <w:rFonts w:ascii="Times New Roman" w:eastAsia="標楷體" w:hAnsi="Times New Roman" w:cs="Times New Roman"/>
                <w:szCs w:val="24"/>
              </w:rPr>
              <w:t>CO2</w:t>
            </w:r>
            <w:r w:rsidRPr="00E66265">
              <w:rPr>
                <w:rFonts w:ascii="Times New Roman" w:eastAsia="標楷體" w:hAnsi="Times New Roman" w:cs="Times New Roman"/>
                <w:szCs w:val="24"/>
              </w:rPr>
              <w:t>排放量</w:t>
            </w:r>
          </w:p>
        </w:tc>
        <w:tc>
          <w:tcPr>
            <w:tcW w:w="1497" w:type="dxa"/>
            <w:vAlign w:val="center"/>
          </w:tcPr>
          <w:p w:rsidR="00DF6AB6"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DF6AB6" w:rsidRPr="00E66265" w:rsidTr="00E66265">
        <w:trPr>
          <w:jc w:val="center"/>
        </w:trPr>
        <w:tc>
          <w:tcPr>
            <w:tcW w:w="846" w:type="dxa"/>
            <w:vAlign w:val="center"/>
          </w:tcPr>
          <w:p w:rsidR="00DF6AB6"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9</w:t>
            </w:r>
          </w:p>
        </w:tc>
        <w:tc>
          <w:tcPr>
            <w:tcW w:w="5953" w:type="dxa"/>
            <w:vAlign w:val="center"/>
          </w:tcPr>
          <w:p w:rsidR="00DF6AB6"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應</w:t>
            </w:r>
            <w:r w:rsidR="00A332FF">
              <w:rPr>
                <w:rFonts w:ascii="Times New Roman" w:eastAsia="標楷體" w:hAnsi="Times New Roman" w:cs="Times New Roman" w:hint="eastAsia"/>
                <w:szCs w:val="24"/>
              </w:rPr>
              <w:t>經常</w:t>
            </w:r>
            <w:r w:rsidRPr="00E66265">
              <w:rPr>
                <w:rFonts w:ascii="Times New Roman" w:eastAsia="標楷體" w:hAnsi="Times New Roman" w:cs="Times New Roman"/>
                <w:szCs w:val="24"/>
              </w:rPr>
              <w:t>使用烘乾機，可節省曬衣服的時間</w:t>
            </w:r>
          </w:p>
        </w:tc>
        <w:tc>
          <w:tcPr>
            <w:tcW w:w="1497" w:type="dxa"/>
            <w:vAlign w:val="center"/>
          </w:tcPr>
          <w:p w:rsidR="00A332FF" w:rsidRPr="00E66265" w:rsidRDefault="0044602D" w:rsidP="00A332FF">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A332FF">
              <w:rPr>
                <w:rFonts w:ascii="Times New Roman" w:eastAsia="標楷體" w:hAnsi="Times New Roman" w:cs="Times New Roman" w:hint="eastAsia"/>
                <w:szCs w:val="24"/>
              </w:rPr>
              <w:t>，影響耗電，又會縮短衣服壽命</w:t>
            </w:r>
          </w:p>
        </w:tc>
      </w:tr>
      <w:tr w:rsidR="00DF6AB6" w:rsidRPr="00E66265" w:rsidTr="00E66265">
        <w:trPr>
          <w:jc w:val="center"/>
        </w:trPr>
        <w:tc>
          <w:tcPr>
            <w:tcW w:w="846" w:type="dxa"/>
            <w:vAlign w:val="center"/>
          </w:tcPr>
          <w:p w:rsidR="00DF6AB6"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10</w:t>
            </w:r>
          </w:p>
        </w:tc>
        <w:tc>
          <w:tcPr>
            <w:tcW w:w="5953" w:type="dxa"/>
            <w:vAlign w:val="center"/>
          </w:tcPr>
          <w:p w:rsidR="00DF6AB6"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棉花製的衣服除了舒服柔軟之外，和人造纖維中的再生纖維、合成纖維相比，天然棉更能節能減碳</w:t>
            </w:r>
          </w:p>
        </w:tc>
        <w:tc>
          <w:tcPr>
            <w:tcW w:w="1497" w:type="dxa"/>
            <w:vAlign w:val="center"/>
          </w:tcPr>
          <w:p w:rsidR="00DF6AB6"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DF6AB6" w:rsidRPr="00E66265" w:rsidTr="00E66265">
        <w:trPr>
          <w:jc w:val="center"/>
        </w:trPr>
        <w:tc>
          <w:tcPr>
            <w:tcW w:w="846" w:type="dxa"/>
            <w:vAlign w:val="center"/>
          </w:tcPr>
          <w:p w:rsidR="00DF6AB6"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11</w:t>
            </w:r>
          </w:p>
        </w:tc>
        <w:tc>
          <w:tcPr>
            <w:tcW w:w="5953" w:type="dxa"/>
            <w:vAlign w:val="center"/>
          </w:tcPr>
          <w:p w:rsidR="00DF6AB6"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用餐以環保有機與當季食材為原則，降低土地汙染及減少運輸的耗費</w:t>
            </w:r>
          </w:p>
        </w:tc>
        <w:tc>
          <w:tcPr>
            <w:tcW w:w="1497" w:type="dxa"/>
            <w:vAlign w:val="center"/>
          </w:tcPr>
          <w:p w:rsidR="00DF6AB6"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DF6AB6" w:rsidRPr="00E66265" w:rsidTr="00E66265">
        <w:trPr>
          <w:jc w:val="center"/>
        </w:trPr>
        <w:tc>
          <w:tcPr>
            <w:tcW w:w="846" w:type="dxa"/>
            <w:vAlign w:val="center"/>
          </w:tcPr>
          <w:p w:rsidR="00DF6AB6" w:rsidRPr="00E66265" w:rsidRDefault="00DF6AB6"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12</w:t>
            </w:r>
          </w:p>
        </w:tc>
        <w:tc>
          <w:tcPr>
            <w:tcW w:w="5953" w:type="dxa"/>
            <w:vAlign w:val="center"/>
          </w:tcPr>
          <w:p w:rsidR="00DF6AB6" w:rsidRPr="00E66265" w:rsidRDefault="0044602D"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夏日穿著長袖衣服，</w:t>
            </w:r>
            <w:r w:rsidR="00FE1888" w:rsidRPr="00E66265">
              <w:rPr>
                <w:rFonts w:ascii="Times New Roman" w:eastAsia="標楷體" w:hAnsi="Times New Roman" w:cs="Times New Roman"/>
                <w:szCs w:val="24"/>
              </w:rPr>
              <w:t>既</w:t>
            </w:r>
            <w:r w:rsidRPr="00E66265">
              <w:rPr>
                <w:rFonts w:ascii="Times New Roman" w:eastAsia="標楷體" w:hAnsi="Times New Roman" w:cs="Times New Roman"/>
                <w:szCs w:val="24"/>
              </w:rPr>
              <w:t>可出汗又防曬</w:t>
            </w:r>
          </w:p>
        </w:tc>
        <w:tc>
          <w:tcPr>
            <w:tcW w:w="1497" w:type="dxa"/>
            <w:vAlign w:val="center"/>
          </w:tcPr>
          <w:p w:rsidR="00A332FF" w:rsidRPr="00E66265" w:rsidRDefault="00FE1888" w:rsidP="00A332FF">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A332FF">
              <w:rPr>
                <w:rFonts w:ascii="Times New Roman" w:eastAsia="標楷體" w:hAnsi="Times New Roman" w:cs="Times New Roman" w:hint="eastAsia"/>
                <w:szCs w:val="24"/>
              </w:rPr>
              <w:t>，應穿著涼爽衣物</w:t>
            </w:r>
          </w:p>
        </w:tc>
      </w:tr>
      <w:tr w:rsidR="00DF6AB6" w:rsidRPr="00E66265" w:rsidTr="00E66265">
        <w:trPr>
          <w:jc w:val="center"/>
        </w:trPr>
        <w:tc>
          <w:tcPr>
            <w:tcW w:w="846" w:type="dxa"/>
            <w:vAlign w:val="center"/>
          </w:tcPr>
          <w:p w:rsidR="00DF6AB6" w:rsidRPr="00E66265" w:rsidRDefault="00DF6AB6"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13</w:t>
            </w:r>
          </w:p>
        </w:tc>
        <w:tc>
          <w:tcPr>
            <w:tcW w:w="5953" w:type="dxa"/>
            <w:vAlign w:val="center"/>
          </w:tcPr>
          <w:p w:rsidR="00DF6AB6" w:rsidRPr="00E66265" w:rsidRDefault="00FE1888"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烘乾機用完之後，要記得清除濾網的棉絮</w:t>
            </w:r>
          </w:p>
        </w:tc>
        <w:tc>
          <w:tcPr>
            <w:tcW w:w="1497" w:type="dxa"/>
            <w:vAlign w:val="center"/>
          </w:tcPr>
          <w:p w:rsidR="00DF6AB6" w:rsidRPr="00E66265" w:rsidRDefault="00FE1888"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DF6AB6" w:rsidRPr="00E66265" w:rsidTr="00E66265">
        <w:trPr>
          <w:jc w:val="center"/>
        </w:trPr>
        <w:tc>
          <w:tcPr>
            <w:tcW w:w="846" w:type="dxa"/>
            <w:vAlign w:val="center"/>
          </w:tcPr>
          <w:p w:rsidR="00DF6AB6" w:rsidRPr="00E66265" w:rsidRDefault="00DF6AB6"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14</w:t>
            </w:r>
          </w:p>
        </w:tc>
        <w:tc>
          <w:tcPr>
            <w:tcW w:w="5953" w:type="dxa"/>
            <w:vAlign w:val="center"/>
          </w:tcPr>
          <w:p w:rsidR="00DF6AB6" w:rsidRPr="00E66265" w:rsidRDefault="00FE1888"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洗衣服時，盡量用高溫的水，如果衣服沒有很多污垢，可選清洗時間較短的流程，節能省電</w:t>
            </w:r>
          </w:p>
        </w:tc>
        <w:tc>
          <w:tcPr>
            <w:tcW w:w="1497" w:type="dxa"/>
            <w:vAlign w:val="center"/>
          </w:tcPr>
          <w:p w:rsidR="00A332FF" w:rsidRPr="00E66265" w:rsidRDefault="00FE1888" w:rsidP="00A332FF">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A332FF">
              <w:rPr>
                <w:rFonts w:ascii="Times New Roman" w:eastAsia="標楷體" w:hAnsi="Times New Roman" w:cs="Times New Roman" w:hint="eastAsia"/>
                <w:szCs w:val="24"/>
              </w:rPr>
              <w:t>，宜使用低溫的水</w:t>
            </w:r>
          </w:p>
        </w:tc>
      </w:tr>
      <w:tr w:rsidR="00FE1888" w:rsidRPr="00E66265" w:rsidTr="00E66265">
        <w:trPr>
          <w:jc w:val="center"/>
        </w:trPr>
        <w:tc>
          <w:tcPr>
            <w:tcW w:w="846" w:type="dxa"/>
            <w:vAlign w:val="center"/>
          </w:tcPr>
          <w:p w:rsidR="00FE1888"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w:t>
            </w:r>
            <w:r>
              <w:rPr>
                <w:rFonts w:ascii="Times New Roman" w:eastAsia="標楷體" w:hAnsi="Times New Roman" w:cs="Times New Roman" w:hint="eastAsia"/>
                <w:sz w:val="28"/>
                <w:szCs w:val="28"/>
              </w:rPr>
              <w:t>5</w:t>
            </w:r>
          </w:p>
        </w:tc>
        <w:tc>
          <w:tcPr>
            <w:tcW w:w="5953" w:type="dxa"/>
            <w:vAlign w:val="center"/>
          </w:tcPr>
          <w:p w:rsidR="00FE1888" w:rsidRPr="00E66265" w:rsidRDefault="00FE1888"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食用在地產物並以減少「食物里程」為原則，造訪當地市集並至在當地人經營的商店及採購在地菜色的的餐廳消費</w:t>
            </w:r>
          </w:p>
        </w:tc>
        <w:tc>
          <w:tcPr>
            <w:tcW w:w="1497" w:type="dxa"/>
            <w:vAlign w:val="center"/>
          </w:tcPr>
          <w:p w:rsidR="00FE1888" w:rsidRPr="00E66265" w:rsidRDefault="00FE1888"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bl>
    <w:p w:rsidR="00A332FF" w:rsidRDefault="00A332FF" w:rsidP="00FE1888">
      <w:pPr>
        <w:rPr>
          <w:rFonts w:ascii="Times New Roman" w:eastAsia="標楷體" w:hAnsi="Times New Roman" w:cs="Times New Roman"/>
          <w:sz w:val="40"/>
          <w:szCs w:val="40"/>
        </w:rPr>
      </w:pPr>
    </w:p>
    <w:p w:rsidR="00FE1888" w:rsidRPr="00E66265" w:rsidRDefault="00FE1888" w:rsidP="00FE1888">
      <w:pPr>
        <w:rPr>
          <w:rFonts w:ascii="Times New Roman" w:eastAsia="標楷體" w:hAnsi="Times New Roman" w:cs="Times New Roman"/>
          <w:sz w:val="40"/>
          <w:szCs w:val="40"/>
        </w:rPr>
      </w:pPr>
      <w:r w:rsidRPr="00E66265">
        <w:rPr>
          <w:rFonts w:ascii="Times New Roman" w:eastAsia="標楷體" w:hAnsi="Times New Roman" w:cs="Times New Roman"/>
          <w:sz w:val="40"/>
          <w:szCs w:val="40"/>
        </w:rPr>
        <w:t>家電、</w:t>
      </w:r>
    </w:p>
    <w:tbl>
      <w:tblPr>
        <w:tblStyle w:val="a3"/>
        <w:tblW w:w="0" w:type="auto"/>
        <w:jc w:val="center"/>
        <w:tblLook w:val="04A0" w:firstRow="1" w:lastRow="0" w:firstColumn="1" w:lastColumn="0" w:noHBand="0" w:noVBand="1"/>
      </w:tblPr>
      <w:tblGrid>
        <w:gridCol w:w="846"/>
        <w:gridCol w:w="5953"/>
        <w:gridCol w:w="1497"/>
      </w:tblGrid>
      <w:tr w:rsidR="00FE1888" w:rsidRPr="00E66265" w:rsidTr="00E66265">
        <w:trPr>
          <w:jc w:val="center"/>
        </w:trPr>
        <w:tc>
          <w:tcPr>
            <w:tcW w:w="846" w:type="dxa"/>
            <w:vAlign w:val="center"/>
          </w:tcPr>
          <w:p w:rsidR="00FE1888" w:rsidRPr="00E66265" w:rsidRDefault="00FE1888"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項次</w:t>
            </w:r>
          </w:p>
        </w:tc>
        <w:tc>
          <w:tcPr>
            <w:tcW w:w="5953" w:type="dxa"/>
          </w:tcPr>
          <w:p w:rsidR="00FE1888" w:rsidRPr="00E66265" w:rsidRDefault="00FE1888" w:rsidP="00D5474E">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題目</w:t>
            </w:r>
          </w:p>
        </w:tc>
        <w:tc>
          <w:tcPr>
            <w:tcW w:w="1497" w:type="dxa"/>
          </w:tcPr>
          <w:p w:rsidR="00FE1888" w:rsidRPr="00E66265" w:rsidRDefault="00FE1888" w:rsidP="00D5474E">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答案</w:t>
            </w:r>
          </w:p>
        </w:tc>
      </w:tr>
      <w:tr w:rsidR="00FE1888" w:rsidRPr="00E66265" w:rsidTr="00E66265">
        <w:trPr>
          <w:trHeight w:val="233"/>
          <w:jc w:val="center"/>
        </w:trPr>
        <w:tc>
          <w:tcPr>
            <w:tcW w:w="846" w:type="dxa"/>
            <w:vAlign w:val="center"/>
          </w:tcPr>
          <w:p w:rsidR="00FE1888" w:rsidRPr="00E66265" w:rsidRDefault="00FE1888"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w:t>
            </w:r>
          </w:p>
        </w:tc>
        <w:tc>
          <w:tcPr>
            <w:tcW w:w="5953" w:type="dxa"/>
            <w:vAlign w:val="center"/>
          </w:tcPr>
          <w:p w:rsidR="00FE1888" w:rsidRPr="00E66265" w:rsidRDefault="00FE1888"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冰箱儲藏食物量以七分滿最省電</w:t>
            </w:r>
          </w:p>
        </w:tc>
        <w:tc>
          <w:tcPr>
            <w:tcW w:w="1497" w:type="dxa"/>
            <w:vAlign w:val="center"/>
          </w:tcPr>
          <w:p w:rsidR="00FE1888" w:rsidRPr="00E66265" w:rsidRDefault="00FE1888"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FC2E93">
              <w:rPr>
                <w:rFonts w:ascii="Times New Roman" w:eastAsia="標楷體" w:hAnsi="Times New Roman" w:cs="Times New Roman" w:hint="eastAsia"/>
                <w:szCs w:val="24"/>
              </w:rPr>
              <w:t>，應為八分滿</w:t>
            </w:r>
          </w:p>
        </w:tc>
      </w:tr>
      <w:tr w:rsidR="00FE1888" w:rsidRPr="00E66265" w:rsidTr="00E66265">
        <w:trPr>
          <w:trHeight w:val="201"/>
          <w:jc w:val="center"/>
        </w:trPr>
        <w:tc>
          <w:tcPr>
            <w:tcW w:w="846" w:type="dxa"/>
            <w:vAlign w:val="center"/>
          </w:tcPr>
          <w:p w:rsidR="00FE1888" w:rsidRPr="00E66265" w:rsidRDefault="00FE1888"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2</w:t>
            </w:r>
          </w:p>
        </w:tc>
        <w:tc>
          <w:tcPr>
            <w:tcW w:w="5953" w:type="dxa"/>
            <w:vAlign w:val="center"/>
          </w:tcPr>
          <w:p w:rsidR="00FE1888" w:rsidRPr="00E66265" w:rsidRDefault="00FE1888"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選購電源開關能自動切斷的電視</w:t>
            </w:r>
          </w:p>
        </w:tc>
        <w:tc>
          <w:tcPr>
            <w:tcW w:w="1497" w:type="dxa"/>
            <w:vAlign w:val="center"/>
          </w:tcPr>
          <w:p w:rsidR="00FE1888" w:rsidRPr="00E66265" w:rsidRDefault="00FE1888"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FE1888" w:rsidRPr="00E66265" w:rsidTr="00E66265">
        <w:trPr>
          <w:jc w:val="center"/>
        </w:trPr>
        <w:tc>
          <w:tcPr>
            <w:tcW w:w="846" w:type="dxa"/>
            <w:vAlign w:val="center"/>
          </w:tcPr>
          <w:p w:rsidR="00FE1888" w:rsidRPr="00E66265" w:rsidRDefault="00FE1888"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3</w:t>
            </w:r>
          </w:p>
        </w:tc>
        <w:tc>
          <w:tcPr>
            <w:tcW w:w="5953" w:type="dxa"/>
            <w:vAlign w:val="center"/>
          </w:tcPr>
          <w:p w:rsidR="00FE1888" w:rsidRPr="00E66265" w:rsidRDefault="00FE1888"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電視應靠牆放置，既可省電也省空間</w:t>
            </w:r>
          </w:p>
        </w:tc>
        <w:tc>
          <w:tcPr>
            <w:tcW w:w="1497" w:type="dxa"/>
            <w:vAlign w:val="center"/>
          </w:tcPr>
          <w:p w:rsidR="00FE1888" w:rsidRPr="00E66265" w:rsidRDefault="00FE1888"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FE1888" w:rsidRPr="00E66265" w:rsidTr="00E66265">
        <w:trPr>
          <w:jc w:val="center"/>
        </w:trPr>
        <w:tc>
          <w:tcPr>
            <w:tcW w:w="846" w:type="dxa"/>
            <w:vAlign w:val="center"/>
          </w:tcPr>
          <w:p w:rsidR="00FE1888"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4</w:t>
            </w:r>
          </w:p>
        </w:tc>
        <w:tc>
          <w:tcPr>
            <w:tcW w:w="5953" w:type="dxa"/>
            <w:vAlign w:val="center"/>
          </w:tcPr>
          <w:p w:rsidR="00FE1888" w:rsidRPr="00E66265" w:rsidRDefault="00FE1888"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冷氣通風口附近是否堆放雜物跟省能無關</w:t>
            </w:r>
          </w:p>
        </w:tc>
        <w:tc>
          <w:tcPr>
            <w:tcW w:w="1497" w:type="dxa"/>
            <w:vAlign w:val="center"/>
          </w:tcPr>
          <w:p w:rsidR="00FE1888" w:rsidRPr="00E66265" w:rsidRDefault="00FE1888"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FC2E93">
              <w:rPr>
                <w:rFonts w:ascii="Times New Roman" w:eastAsia="標楷體" w:hAnsi="Times New Roman" w:cs="Times New Roman" w:hint="eastAsia"/>
                <w:szCs w:val="24"/>
              </w:rPr>
              <w:t>，應保持清淨</w:t>
            </w:r>
          </w:p>
        </w:tc>
      </w:tr>
      <w:tr w:rsidR="00FE1888" w:rsidRPr="00E66265" w:rsidTr="00E66265">
        <w:trPr>
          <w:jc w:val="center"/>
        </w:trPr>
        <w:tc>
          <w:tcPr>
            <w:tcW w:w="846" w:type="dxa"/>
            <w:vAlign w:val="center"/>
          </w:tcPr>
          <w:p w:rsidR="00FE1888"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5</w:t>
            </w:r>
          </w:p>
        </w:tc>
        <w:tc>
          <w:tcPr>
            <w:tcW w:w="5953"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依據空間大小選擇適量容量的冷氣機較不耗電</w:t>
            </w:r>
          </w:p>
        </w:tc>
        <w:tc>
          <w:tcPr>
            <w:tcW w:w="1497"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FE1888" w:rsidRPr="00E66265" w:rsidTr="00E66265">
        <w:trPr>
          <w:jc w:val="center"/>
        </w:trPr>
        <w:tc>
          <w:tcPr>
            <w:tcW w:w="846" w:type="dxa"/>
            <w:vAlign w:val="center"/>
          </w:tcPr>
          <w:p w:rsidR="00FE1888"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6</w:t>
            </w:r>
          </w:p>
        </w:tc>
        <w:tc>
          <w:tcPr>
            <w:tcW w:w="5953"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電視音量大小會影響耗電程度</w:t>
            </w:r>
          </w:p>
        </w:tc>
        <w:tc>
          <w:tcPr>
            <w:tcW w:w="1497"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FE1888" w:rsidRPr="00E66265" w:rsidTr="00E66265">
        <w:trPr>
          <w:jc w:val="center"/>
        </w:trPr>
        <w:tc>
          <w:tcPr>
            <w:tcW w:w="846" w:type="dxa"/>
            <w:vAlign w:val="center"/>
          </w:tcPr>
          <w:p w:rsidR="00FE1888"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7</w:t>
            </w:r>
          </w:p>
        </w:tc>
        <w:tc>
          <w:tcPr>
            <w:tcW w:w="5953"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隨手關閉未使用的家電是良好的習慣</w:t>
            </w:r>
          </w:p>
        </w:tc>
        <w:tc>
          <w:tcPr>
            <w:tcW w:w="1497"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FE1888" w:rsidRPr="00E66265" w:rsidTr="00E66265">
        <w:trPr>
          <w:jc w:val="center"/>
        </w:trPr>
        <w:tc>
          <w:tcPr>
            <w:tcW w:w="846" w:type="dxa"/>
            <w:vAlign w:val="center"/>
          </w:tcPr>
          <w:p w:rsidR="00FE1888"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8</w:t>
            </w:r>
          </w:p>
        </w:tc>
        <w:tc>
          <w:tcPr>
            <w:tcW w:w="5953"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選購變頻式與傳統式的冷氣對省電沒幫助</w:t>
            </w:r>
          </w:p>
        </w:tc>
        <w:tc>
          <w:tcPr>
            <w:tcW w:w="1497"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FC2E93">
              <w:rPr>
                <w:rFonts w:ascii="Times New Roman" w:eastAsia="標楷體" w:hAnsi="Times New Roman" w:cs="Times New Roman" w:hint="eastAsia"/>
                <w:szCs w:val="24"/>
              </w:rPr>
              <w:t>，變頻較為省電</w:t>
            </w:r>
          </w:p>
        </w:tc>
      </w:tr>
      <w:tr w:rsidR="00FE1888" w:rsidRPr="00E66265" w:rsidTr="00E66265">
        <w:trPr>
          <w:jc w:val="center"/>
        </w:trPr>
        <w:tc>
          <w:tcPr>
            <w:tcW w:w="846" w:type="dxa"/>
            <w:vAlign w:val="center"/>
          </w:tcPr>
          <w:p w:rsidR="00FE1888"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9</w:t>
            </w:r>
          </w:p>
        </w:tc>
        <w:tc>
          <w:tcPr>
            <w:tcW w:w="5953"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冷氣不宜放在陽光直射或靠近熱源的地方</w:t>
            </w:r>
          </w:p>
        </w:tc>
        <w:tc>
          <w:tcPr>
            <w:tcW w:w="1497"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FE1888" w:rsidRPr="00E66265" w:rsidTr="00E66265">
        <w:trPr>
          <w:jc w:val="center"/>
        </w:trPr>
        <w:tc>
          <w:tcPr>
            <w:tcW w:w="846" w:type="dxa"/>
            <w:vAlign w:val="center"/>
          </w:tcPr>
          <w:p w:rsidR="00FE1888" w:rsidRPr="00E66265" w:rsidRDefault="00FE1888"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10</w:t>
            </w:r>
          </w:p>
        </w:tc>
        <w:tc>
          <w:tcPr>
            <w:tcW w:w="5953"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每關一次冰箱門，壓縮機需多運轉</w:t>
            </w:r>
            <w:r w:rsidRPr="00E66265">
              <w:rPr>
                <w:rFonts w:ascii="Times New Roman" w:eastAsia="標楷體" w:hAnsi="Times New Roman" w:cs="Times New Roman"/>
                <w:szCs w:val="24"/>
              </w:rPr>
              <w:t>5</w:t>
            </w:r>
            <w:r w:rsidRPr="00E66265">
              <w:rPr>
                <w:rFonts w:ascii="Times New Roman" w:eastAsia="標楷體" w:hAnsi="Times New Roman" w:cs="Times New Roman"/>
                <w:szCs w:val="24"/>
              </w:rPr>
              <w:t>分鐘才能恢復低溫狀態</w:t>
            </w:r>
          </w:p>
        </w:tc>
        <w:tc>
          <w:tcPr>
            <w:tcW w:w="1497"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FC2E93">
              <w:rPr>
                <w:rFonts w:ascii="Times New Roman" w:eastAsia="標楷體" w:hAnsi="Times New Roman" w:cs="Times New Roman" w:hint="eastAsia"/>
                <w:szCs w:val="24"/>
              </w:rPr>
              <w:t>，應為</w:t>
            </w:r>
            <w:r w:rsidR="00FC2E93">
              <w:rPr>
                <w:rFonts w:ascii="Times New Roman" w:eastAsia="標楷體" w:hAnsi="Times New Roman" w:cs="Times New Roman" w:hint="eastAsia"/>
                <w:szCs w:val="24"/>
              </w:rPr>
              <w:t>10</w:t>
            </w:r>
            <w:r w:rsidR="00FC2E93">
              <w:rPr>
                <w:rFonts w:ascii="Times New Roman" w:eastAsia="標楷體" w:hAnsi="Times New Roman" w:cs="Times New Roman" w:hint="eastAsia"/>
                <w:szCs w:val="24"/>
              </w:rPr>
              <w:t>分鐘</w:t>
            </w:r>
          </w:p>
        </w:tc>
      </w:tr>
      <w:tr w:rsidR="00FE1888" w:rsidRPr="00E66265" w:rsidTr="00E66265">
        <w:trPr>
          <w:jc w:val="center"/>
        </w:trPr>
        <w:tc>
          <w:tcPr>
            <w:tcW w:w="846" w:type="dxa"/>
            <w:vAlign w:val="center"/>
          </w:tcPr>
          <w:p w:rsidR="00FE1888" w:rsidRPr="00E66265" w:rsidRDefault="00E66265"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11</w:t>
            </w:r>
          </w:p>
        </w:tc>
        <w:tc>
          <w:tcPr>
            <w:tcW w:w="5953"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選購貼有「節能標章」或「節能效率三或四級」的冰箱</w:t>
            </w:r>
          </w:p>
        </w:tc>
        <w:tc>
          <w:tcPr>
            <w:tcW w:w="1497"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FE1888" w:rsidRPr="00E66265" w:rsidTr="00E66265">
        <w:trPr>
          <w:jc w:val="center"/>
        </w:trPr>
        <w:tc>
          <w:tcPr>
            <w:tcW w:w="846" w:type="dxa"/>
            <w:vAlign w:val="center"/>
          </w:tcPr>
          <w:p w:rsidR="00FE1888" w:rsidRPr="00E66265" w:rsidRDefault="00FE1888"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12</w:t>
            </w:r>
          </w:p>
        </w:tc>
        <w:tc>
          <w:tcPr>
            <w:tcW w:w="5953"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冷氣溫度設定在</w:t>
            </w:r>
            <w:r w:rsidRPr="00E66265">
              <w:rPr>
                <w:rFonts w:ascii="Times New Roman" w:eastAsia="標楷體" w:hAnsi="Times New Roman" w:cs="Times New Roman"/>
                <w:szCs w:val="24"/>
              </w:rPr>
              <w:t>26~28</w:t>
            </w:r>
            <w:r w:rsidRPr="00E66265">
              <w:rPr>
                <w:rFonts w:ascii="Times New Roman" w:eastAsia="標楷體" w:hAnsi="Times New Roman" w:cs="Times New Roman"/>
                <w:szCs w:val="24"/>
              </w:rPr>
              <w:t>度</w:t>
            </w:r>
            <w:r w:rsidRPr="00E66265">
              <w:rPr>
                <w:rFonts w:ascii="Times New Roman" w:eastAsia="標楷體" w:hAnsi="Times New Roman" w:cs="Times New Roman"/>
                <w:szCs w:val="24"/>
              </w:rPr>
              <w:t>C</w:t>
            </w:r>
            <w:r w:rsidRPr="00E66265">
              <w:rPr>
                <w:rFonts w:ascii="Times New Roman" w:eastAsia="標楷體" w:hAnsi="Times New Roman" w:cs="Times New Roman"/>
                <w:szCs w:val="24"/>
              </w:rPr>
              <w:t>較省電</w:t>
            </w:r>
          </w:p>
        </w:tc>
        <w:tc>
          <w:tcPr>
            <w:tcW w:w="1497"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FE1888" w:rsidRPr="00E66265" w:rsidTr="00E66265">
        <w:trPr>
          <w:jc w:val="center"/>
        </w:trPr>
        <w:tc>
          <w:tcPr>
            <w:tcW w:w="846" w:type="dxa"/>
            <w:vAlign w:val="center"/>
          </w:tcPr>
          <w:p w:rsidR="00FE1888" w:rsidRPr="00E66265" w:rsidRDefault="00FE1888"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13</w:t>
            </w:r>
          </w:p>
        </w:tc>
        <w:tc>
          <w:tcPr>
            <w:tcW w:w="5953" w:type="dxa"/>
            <w:vAlign w:val="center"/>
          </w:tcPr>
          <w:p w:rsidR="00FE1888" w:rsidRPr="00E66265" w:rsidRDefault="005033F1"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放置冰箱</w:t>
            </w:r>
            <w:r w:rsidR="00E66265" w:rsidRPr="00E66265">
              <w:rPr>
                <w:rFonts w:ascii="Times New Roman" w:eastAsia="標楷體" w:hAnsi="Times New Roman" w:cs="Times New Roman"/>
                <w:szCs w:val="24"/>
              </w:rPr>
              <w:t>背</w:t>
            </w:r>
            <w:r w:rsidRPr="00E66265">
              <w:rPr>
                <w:rFonts w:ascii="Times New Roman" w:eastAsia="標楷體" w:hAnsi="Times New Roman" w:cs="Times New Roman"/>
                <w:szCs w:val="24"/>
              </w:rPr>
              <w:t>面離牆壁</w:t>
            </w:r>
            <w:r w:rsidRPr="00E66265">
              <w:rPr>
                <w:rFonts w:ascii="Times New Roman" w:eastAsia="標楷體" w:hAnsi="Times New Roman" w:cs="Times New Roman"/>
                <w:szCs w:val="24"/>
              </w:rPr>
              <w:t>10</w:t>
            </w:r>
            <w:r w:rsidRPr="00E66265">
              <w:rPr>
                <w:rFonts w:ascii="Times New Roman" w:eastAsia="標楷體" w:hAnsi="Times New Roman" w:cs="Times New Roman"/>
                <w:szCs w:val="24"/>
              </w:rPr>
              <w:t>公分以上，其</w:t>
            </w:r>
            <w:r w:rsidR="00E66265" w:rsidRPr="00E66265">
              <w:rPr>
                <w:rFonts w:ascii="Times New Roman" w:eastAsia="標楷體" w:hAnsi="Times New Roman" w:cs="Times New Roman"/>
                <w:szCs w:val="24"/>
              </w:rPr>
              <w:t>他面保持</w:t>
            </w:r>
            <w:r w:rsidR="00E66265" w:rsidRPr="00E66265">
              <w:rPr>
                <w:rFonts w:ascii="Times New Roman" w:eastAsia="標楷體" w:hAnsi="Times New Roman" w:cs="Times New Roman"/>
                <w:szCs w:val="24"/>
              </w:rPr>
              <w:t>30</w:t>
            </w:r>
            <w:r w:rsidR="00E66265" w:rsidRPr="00E66265">
              <w:rPr>
                <w:rFonts w:ascii="Times New Roman" w:eastAsia="標楷體" w:hAnsi="Times New Roman" w:cs="Times New Roman"/>
                <w:szCs w:val="24"/>
              </w:rPr>
              <w:t>公分以上，可提高散熱效果與運轉效率</w:t>
            </w:r>
          </w:p>
        </w:tc>
        <w:tc>
          <w:tcPr>
            <w:tcW w:w="1497" w:type="dxa"/>
            <w:vAlign w:val="center"/>
          </w:tcPr>
          <w:p w:rsidR="00FE1888" w:rsidRPr="00E66265" w:rsidRDefault="00E66265"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O</w:t>
            </w:r>
          </w:p>
        </w:tc>
      </w:tr>
      <w:tr w:rsidR="00FE1888" w:rsidRPr="00E66265" w:rsidTr="00E66265">
        <w:trPr>
          <w:jc w:val="center"/>
        </w:trPr>
        <w:tc>
          <w:tcPr>
            <w:tcW w:w="846" w:type="dxa"/>
            <w:vAlign w:val="center"/>
          </w:tcPr>
          <w:p w:rsidR="00FE1888" w:rsidRPr="00E66265" w:rsidRDefault="00FE1888" w:rsidP="00E66265">
            <w:pPr>
              <w:jc w:val="center"/>
              <w:rPr>
                <w:rFonts w:ascii="Times New Roman" w:eastAsia="標楷體" w:hAnsi="Times New Roman" w:cs="Times New Roman"/>
                <w:sz w:val="28"/>
                <w:szCs w:val="28"/>
              </w:rPr>
            </w:pPr>
            <w:r w:rsidRPr="00E66265">
              <w:rPr>
                <w:rFonts w:ascii="Times New Roman" w:eastAsia="標楷體" w:hAnsi="Times New Roman" w:cs="Times New Roman"/>
                <w:sz w:val="28"/>
                <w:szCs w:val="28"/>
              </w:rPr>
              <w:t>14</w:t>
            </w:r>
          </w:p>
        </w:tc>
        <w:tc>
          <w:tcPr>
            <w:tcW w:w="5953" w:type="dxa"/>
            <w:vAlign w:val="center"/>
          </w:tcPr>
          <w:p w:rsidR="00FE1888" w:rsidRPr="00E66265" w:rsidRDefault="00E66265"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冷氣溫度設定每提高</w:t>
            </w:r>
            <w:r w:rsidRPr="00E66265">
              <w:rPr>
                <w:rFonts w:ascii="Times New Roman" w:eastAsia="標楷體" w:hAnsi="Times New Roman" w:cs="Times New Roman"/>
                <w:szCs w:val="24"/>
              </w:rPr>
              <w:t>1</w:t>
            </w:r>
            <w:r w:rsidRPr="00E66265">
              <w:rPr>
                <w:rFonts w:ascii="Times New Roman" w:eastAsia="標楷體" w:hAnsi="Times New Roman" w:cs="Times New Roman"/>
                <w:szCs w:val="24"/>
              </w:rPr>
              <w:t>度</w:t>
            </w:r>
            <w:r w:rsidRPr="00E66265">
              <w:rPr>
                <w:rFonts w:ascii="Times New Roman" w:eastAsia="標楷體" w:hAnsi="Times New Roman" w:cs="Times New Roman"/>
                <w:szCs w:val="24"/>
              </w:rPr>
              <w:t>C</w:t>
            </w:r>
            <w:r w:rsidRPr="00E66265">
              <w:rPr>
                <w:rFonts w:ascii="Times New Roman" w:eastAsia="標楷體" w:hAnsi="Times New Roman" w:cs="Times New Roman"/>
                <w:szCs w:val="24"/>
              </w:rPr>
              <w:t>可省電</w:t>
            </w:r>
            <w:r w:rsidRPr="00E66265">
              <w:rPr>
                <w:rFonts w:ascii="Times New Roman" w:eastAsia="標楷體" w:hAnsi="Times New Roman" w:cs="Times New Roman"/>
                <w:szCs w:val="24"/>
              </w:rPr>
              <w:t>10%</w:t>
            </w:r>
          </w:p>
        </w:tc>
        <w:tc>
          <w:tcPr>
            <w:tcW w:w="1497" w:type="dxa"/>
            <w:vAlign w:val="center"/>
          </w:tcPr>
          <w:p w:rsidR="00FE1888" w:rsidRPr="00E66265" w:rsidRDefault="00E66265" w:rsidP="00E66265">
            <w:pPr>
              <w:jc w:val="both"/>
              <w:rPr>
                <w:rFonts w:ascii="Times New Roman" w:eastAsia="標楷體" w:hAnsi="Times New Roman" w:cs="Times New Roman"/>
                <w:szCs w:val="24"/>
              </w:rPr>
            </w:pPr>
            <w:r w:rsidRPr="00E66265">
              <w:rPr>
                <w:rFonts w:ascii="Times New Roman" w:eastAsia="標楷體" w:hAnsi="Times New Roman" w:cs="Times New Roman"/>
                <w:szCs w:val="24"/>
              </w:rPr>
              <w:t>X</w:t>
            </w:r>
            <w:r w:rsidR="00FC2E93">
              <w:rPr>
                <w:rFonts w:ascii="Times New Roman" w:eastAsia="標楷體" w:hAnsi="Times New Roman" w:cs="Times New Roman" w:hint="eastAsia"/>
                <w:szCs w:val="24"/>
              </w:rPr>
              <w:t>，應為</w:t>
            </w:r>
            <w:r w:rsidR="00FC2E93">
              <w:rPr>
                <w:rFonts w:ascii="Times New Roman" w:eastAsia="標楷體" w:hAnsi="Times New Roman" w:cs="Times New Roman" w:hint="eastAsia"/>
                <w:szCs w:val="24"/>
              </w:rPr>
              <w:t>6%</w:t>
            </w:r>
          </w:p>
        </w:tc>
      </w:tr>
    </w:tbl>
    <w:p w:rsidR="00FE1888" w:rsidRPr="00E66265" w:rsidRDefault="00FE1888">
      <w:pPr>
        <w:rPr>
          <w:rFonts w:ascii="Times New Roman" w:eastAsia="標楷體" w:hAnsi="Times New Roman" w:cs="Times New Roman"/>
        </w:rPr>
      </w:pPr>
    </w:p>
    <w:sectPr w:rsidR="00FE1888" w:rsidRPr="00E6626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8D7" w:rsidRDefault="003F38D7" w:rsidP="00A332FF">
      <w:r>
        <w:separator/>
      </w:r>
    </w:p>
  </w:endnote>
  <w:endnote w:type="continuationSeparator" w:id="0">
    <w:p w:rsidR="003F38D7" w:rsidRDefault="003F38D7" w:rsidP="00A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8D7" w:rsidRDefault="003F38D7" w:rsidP="00A332FF">
      <w:r>
        <w:separator/>
      </w:r>
    </w:p>
  </w:footnote>
  <w:footnote w:type="continuationSeparator" w:id="0">
    <w:p w:rsidR="003F38D7" w:rsidRDefault="003F38D7" w:rsidP="00A33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EB"/>
    <w:rsid w:val="000D63D4"/>
    <w:rsid w:val="000F5704"/>
    <w:rsid w:val="00175288"/>
    <w:rsid w:val="002001BD"/>
    <w:rsid w:val="002D6D29"/>
    <w:rsid w:val="003F38D7"/>
    <w:rsid w:val="004220A2"/>
    <w:rsid w:val="0044602D"/>
    <w:rsid w:val="005033F1"/>
    <w:rsid w:val="005F5243"/>
    <w:rsid w:val="006529A3"/>
    <w:rsid w:val="009959D9"/>
    <w:rsid w:val="009C52CA"/>
    <w:rsid w:val="009D07EB"/>
    <w:rsid w:val="00A332FF"/>
    <w:rsid w:val="00C60DDD"/>
    <w:rsid w:val="00C807A9"/>
    <w:rsid w:val="00CE6B8B"/>
    <w:rsid w:val="00D90ECF"/>
    <w:rsid w:val="00DC61DC"/>
    <w:rsid w:val="00DD7146"/>
    <w:rsid w:val="00DF6AB6"/>
    <w:rsid w:val="00E66265"/>
    <w:rsid w:val="00E704C4"/>
    <w:rsid w:val="00FC2E93"/>
    <w:rsid w:val="00FE18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332FF"/>
    <w:pPr>
      <w:tabs>
        <w:tab w:val="center" w:pos="4153"/>
        <w:tab w:val="right" w:pos="8306"/>
      </w:tabs>
      <w:snapToGrid w:val="0"/>
    </w:pPr>
    <w:rPr>
      <w:sz w:val="20"/>
      <w:szCs w:val="20"/>
    </w:rPr>
  </w:style>
  <w:style w:type="character" w:customStyle="1" w:styleId="a5">
    <w:name w:val="頁首 字元"/>
    <w:basedOn w:val="a0"/>
    <w:link w:val="a4"/>
    <w:uiPriority w:val="99"/>
    <w:rsid w:val="00A332FF"/>
    <w:rPr>
      <w:sz w:val="20"/>
      <w:szCs w:val="20"/>
    </w:rPr>
  </w:style>
  <w:style w:type="paragraph" w:styleId="a6">
    <w:name w:val="footer"/>
    <w:basedOn w:val="a"/>
    <w:link w:val="a7"/>
    <w:uiPriority w:val="99"/>
    <w:unhideWhenUsed/>
    <w:rsid w:val="00A332FF"/>
    <w:pPr>
      <w:tabs>
        <w:tab w:val="center" w:pos="4153"/>
        <w:tab w:val="right" w:pos="8306"/>
      </w:tabs>
      <w:snapToGrid w:val="0"/>
    </w:pPr>
    <w:rPr>
      <w:sz w:val="20"/>
      <w:szCs w:val="20"/>
    </w:rPr>
  </w:style>
  <w:style w:type="character" w:customStyle="1" w:styleId="a7">
    <w:name w:val="頁尾 字元"/>
    <w:basedOn w:val="a0"/>
    <w:link w:val="a6"/>
    <w:uiPriority w:val="99"/>
    <w:rsid w:val="00A332FF"/>
    <w:rPr>
      <w:sz w:val="20"/>
      <w:szCs w:val="20"/>
    </w:rPr>
  </w:style>
  <w:style w:type="paragraph" w:styleId="a8">
    <w:name w:val="Balloon Text"/>
    <w:basedOn w:val="a"/>
    <w:link w:val="a9"/>
    <w:uiPriority w:val="99"/>
    <w:semiHidden/>
    <w:unhideWhenUsed/>
    <w:rsid w:val="002D6D2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D6D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332FF"/>
    <w:pPr>
      <w:tabs>
        <w:tab w:val="center" w:pos="4153"/>
        <w:tab w:val="right" w:pos="8306"/>
      </w:tabs>
      <w:snapToGrid w:val="0"/>
    </w:pPr>
    <w:rPr>
      <w:sz w:val="20"/>
      <w:szCs w:val="20"/>
    </w:rPr>
  </w:style>
  <w:style w:type="character" w:customStyle="1" w:styleId="a5">
    <w:name w:val="頁首 字元"/>
    <w:basedOn w:val="a0"/>
    <w:link w:val="a4"/>
    <w:uiPriority w:val="99"/>
    <w:rsid w:val="00A332FF"/>
    <w:rPr>
      <w:sz w:val="20"/>
      <w:szCs w:val="20"/>
    </w:rPr>
  </w:style>
  <w:style w:type="paragraph" w:styleId="a6">
    <w:name w:val="footer"/>
    <w:basedOn w:val="a"/>
    <w:link w:val="a7"/>
    <w:uiPriority w:val="99"/>
    <w:unhideWhenUsed/>
    <w:rsid w:val="00A332FF"/>
    <w:pPr>
      <w:tabs>
        <w:tab w:val="center" w:pos="4153"/>
        <w:tab w:val="right" w:pos="8306"/>
      </w:tabs>
      <w:snapToGrid w:val="0"/>
    </w:pPr>
    <w:rPr>
      <w:sz w:val="20"/>
      <w:szCs w:val="20"/>
    </w:rPr>
  </w:style>
  <w:style w:type="character" w:customStyle="1" w:styleId="a7">
    <w:name w:val="頁尾 字元"/>
    <w:basedOn w:val="a0"/>
    <w:link w:val="a6"/>
    <w:uiPriority w:val="99"/>
    <w:rsid w:val="00A332FF"/>
    <w:rPr>
      <w:sz w:val="20"/>
      <w:szCs w:val="20"/>
    </w:rPr>
  </w:style>
  <w:style w:type="paragraph" w:styleId="a8">
    <w:name w:val="Balloon Text"/>
    <w:basedOn w:val="a"/>
    <w:link w:val="a9"/>
    <w:uiPriority w:val="99"/>
    <w:semiHidden/>
    <w:unhideWhenUsed/>
    <w:rsid w:val="002D6D2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D6D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62CC8-1C7C-4EAF-83B2-A442C4E4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曾少鋒</dc:creator>
  <cp:lastModifiedBy>User</cp:lastModifiedBy>
  <cp:revision>2</cp:revision>
  <cp:lastPrinted>2016-08-18T08:22:00Z</cp:lastPrinted>
  <dcterms:created xsi:type="dcterms:W3CDTF">2016-09-23T07:25:00Z</dcterms:created>
  <dcterms:modified xsi:type="dcterms:W3CDTF">2016-09-23T07:25:00Z</dcterms:modified>
</cp:coreProperties>
</file>