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1" w:name="_Hlk126857136"/>
      <w:r w:rsidRPr="00D0053A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  <w:highlight w:val="yellow"/>
        </w:rPr>
        <w:t>具熱忱之社會人士</w:t>
      </w:r>
      <w:r w:rsidRPr="00D0053A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、</w:t>
      </w:r>
      <w:bookmarkEnd w:id="1"/>
      <w:r w:rsidRPr="00D0053A"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  <w:t>各社區發展協會、鄰里長及有實際參與性別暴力初級預防之個人、社區組織或民間團體及本中心志工</w:t>
      </w:r>
      <w:r w:rsidRPr="00D0053A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2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3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1E01" w14:textId="77777777" w:rsidR="00DD7B40" w:rsidRDefault="00DD7B40" w:rsidP="00A80F0D">
      <w:r>
        <w:separator/>
      </w:r>
    </w:p>
  </w:endnote>
  <w:endnote w:type="continuationSeparator" w:id="0">
    <w:p w14:paraId="1F9BFACE" w14:textId="77777777" w:rsidR="00DD7B40" w:rsidRDefault="00DD7B40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E241D" w14:textId="77777777" w:rsidR="00DD7B40" w:rsidRDefault="00DD7B40" w:rsidP="00A80F0D">
      <w:r>
        <w:separator/>
      </w:r>
    </w:p>
  </w:footnote>
  <w:footnote w:type="continuationSeparator" w:id="0">
    <w:p w14:paraId="5BE68DE9" w14:textId="77777777" w:rsidR="00DD7B40" w:rsidRDefault="00DD7B40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2879301">
    <w:abstractNumId w:val="6"/>
  </w:num>
  <w:num w:numId="2" w16cid:durableId="835071313">
    <w:abstractNumId w:val="17"/>
  </w:num>
  <w:num w:numId="3" w16cid:durableId="1128862308">
    <w:abstractNumId w:val="18"/>
  </w:num>
  <w:num w:numId="4" w16cid:durableId="868178760">
    <w:abstractNumId w:val="2"/>
  </w:num>
  <w:num w:numId="5" w16cid:durableId="526254653">
    <w:abstractNumId w:val="4"/>
  </w:num>
  <w:num w:numId="6" w16cid:durableId="1455097628">
    <w:abstractNumId w:val="14"/>
  </w:num>
  <w:num w:numId="7" w16cid:durableId="706098853">
    <w:abstractNumId w:val="10"/>
  </w:num>
  <w:num w:numId="8" w16cid:durableId="1975258389">
    <w:abstractNumId w:val="0"/>
  </w:num>
  <w:num w:numId="9" w16cid:durableId="1091896758">
    <w:abstractNumId w:val="12"/>
  </w:num>
  <w:num w:numId="10" w16cid:durableId="1041399537">
    <w:abstractNumId w:val="5"/>
  </w:num>
  <w:num w:numId="11" w16cid:durableId="880214647">
    <w:abstractNumId w:val="15"/>
  </w:num>
  <w:num w:numId="12" w16cid:durableId="420444888">
    <w:abstractNumId w:val="3"/>
  </w:num>
  <w:num w:numId="13" w16cid:durableId="1221745655">
    <w:abstractNumId w:val="9"/>
  </w:num>
  <w:num w:numId="14" w16cid:durableId="822238720">
    <w:abstractNumId w:val="11"/>
  </w:num>
  <w:num w:numId="15" w16cid:durableId="1813986238">
    <w:abstractNumId w:val="8"/>
  </w:num>
  <w:num w:numId="16" w16cid:durableId="1302809111">
    <w:abstractNumId w:val="13"/>
  </w:num>
  <w:num w:numId="17" w16cid:durableId="661859823">
    <w:abstractNumId w:val="7"/>
  </w:num>
  <w:num w:numId="18" w16cid:durableId="1584801586">
    <w:abstractNumId w:val="1"/>
  </w:num>
  <w:num w:numId="19" w16cid:durableId="1981029758">
    <w:abstractNumId w:val="16"/>
  </w:num>
  <w:num w:numId="20" w16cid:durableId="1120145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053A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35F2-8F91-40AE-A2E8-601EF5A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419</Words>
  <Characters>2393</Characters>
  <Application>Microsoft Office Word</Application>
  <DocSecurity>0</DocSecurity>
  <Lines>19</Lines>
  <Paragraphs>5</Paragraphs>
  <ScaleCrop>false</ScaleCrop>
  <Company>PCmajin.com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可欣 鄧</cp:lastModifiedBy>
  <cp:revision>18</cp:revision>
  <cp:lastPrinted>2024-03-14T02:57:00Z</cp:lastPrinted>
  <dcterms:created xsi:type="dcterms:W3CDTF">2024-03-14T02:48:00Z</dcterms:created>
  <dcterms:modified xsi:type="dcterms:W3CDTF">2024-04-06T03:57:00Z</dcterms:modified>
</cp:coreProperties>
</file>